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1F4" w:rsidRDefault="008A41F4" w:rsidP="008A41F4">
      <w:pPr>
        <w:pStyle w:val="Heading1"/>
        <w:spacing w:before="0" w:after="0"/>
      </w:pPr>
      <w:r w:rsidRPr="00707EA7">
        <w:t>TH</w:t>
      </w:r>
      <w:r w:rsidRPr="008C52DF">
        <w:t xml:space="preserve">Ủ TỤC HÀNH CHÍNH </w:t>
      </w:r>
      <w:r>
        <w:t>MỚI BAN HÀNH</w:t>
      </w:r>
      <w:r w:rsidRPr="006F15C1">
        <w:rPr>
          <w:b w:val="0"/>
          <w:bCs w:val="0"/>
        </w:rPr>
        <w:t xml:space="preserve"> TRONG LĨNH VỰC Y TẾ DỰ PHÒNG </w:t>
      </w:r>
      <w:r w:rsidRPr="00CC261D">
        <w:t>THUỘ</w:t>
      </w:r>
      <w:r w:rsidRPr="0028296A">
        <w:t xml:space="preserve">C </w:t>
      </w:r>
      <w:r>
        <w:t>THẨM QUYỀN GIẢI QUYẾT</w:t>
      </w:r>
      <w:r w:rsidRPr="008C52DF">
        <w:t xml:space="preserve"> CỦA </w:t>
      </w:r>
      <w:r w:rsidRPr="006F15C1">
        <w:t xml:space="preserve">SỞ Y TẾ </w:t>
      </w:r>
    </w:p>
    <w:p w:rsidR="008A41F4" w:rsidRPr="00707EA7" w:rsidRDefault="008A41F4" w:rsidP="008A41F4">
      <w:pPr>
        <w:pStyle w:val="Heading1"/>
        <w:spacing w:before="0" w:after="0"/>
      </w:pPr>
      <w:r w:rsidRPr="006F15C1">
        <w:t>TỈNH QUẢNG BÌNH</w:t>
      </w:r>
    </w:p>
    <w:p w:rsidR="008A41F4" w:rsidRPr="006F15C1" w:rsidRDefault="008A41F4" w:rsidP="008A41F4">
      <w:pPr>
        <w:jc w:val="center"/>
        <w:rPr>
          <w:i/>
          <w:sz w:val="26"/>
          <w:szCs w:val="26"/>
          <w:lang w:val="es-ES"/>
        </w:rPr>
      </w:pPr>
      <w:r w:rsidRPr="00707EA7">
        <w:rPr>
          <w:i/>
          <w:sz w:val="26"/>
          <w:szCs w:val="26"/>
          <w:lang w:val="vi-VN"/>
        </w:rPr>
        <w:t>(Ban hành kèm theo Quyết định số/QĐ-UBND</w:t>
      </w:r>
    </w:p>
    <w:p w:rsidR="008A41F4" w:rsidRPr="006F15C1" w:rsidRDefault="008A41F4" w:rsidP="008A41F4">
      <w:pPr>
        <w:jc w:val="center"/>
        <w:rPr>
          <w:i/>
          <w:sz w:val="26"/>
          <w:szCs w:val="26"/>
          <w:lang w:val="es-ES"/>
        </w:rPr>
      </w:pPr>
      <w:r w:rsidRPr="00707EA7">
        <w:rPr>
          <w:i/>
          <w:sz w:val="26"/>
          <w:szCs w:val="26"/>
          <w:lang w:val="es-ES"/>
        </w:rPr>
        <w:t>n</w:t>
      </w:r>
      <w:r w:rsidRPr="00707EA7">
        <w:rPr>
          <w:i/>
          <w:sz w:val="26"/>
          <w:szCs w:val="26"/>
          <w:lang w:val="vi-VN"/>
        </w:rPr>
        <w:t>gàythángnăm</w:t>
      </w:r>
      <w:r w:rsidRPr="006F15C1">
        <w:rPr>
          <w:i/>
          <w:sz w:val="26"/>
          <w:szCs w:val="26"/>
          <w:lang w:val="es-ES"/>
        </w:rPr>
        <w:t xml:space="preserve"> 201</w:t>
      </w:r>
      <w:r w:rsidRPr="00707EA7">
        <w:rPr>
          <w:i/>
          <w:sz w:val="26"/>
          <w:szCs w:val="26"/>
          <w:lang w:val="es-ES"/>
        </w:rPr>
        <w:t xml:space="preserve">7 </w:t>
      </w:r>
      <w:r w:rsidRPr="00707EA7">
        <w:rPr>
          <w:i/>
          <w:sz w:val="26"/>
          <w:szCs w:val="26"/>
          <w:lang w:val="vi-VN"/>
        </w:rPr>
        <w:t xml:space="preserve">của </w:t>
      </w:r>
      <w:r w:rsidRPr="006F15C1">
        <w:rPr>
          <w:i/>
          <w:sz w:val="26"/>
          <w:szCs w:val="26"/>
          <w:lang w:val="es-ES"/>
        </w:rPr>
        <w:t>Ch</w:t>
      </w:r>
      <w:r w:rsidRPr="00707EA7">
        <w:rPr>
          <w:i/>
          <w:sz w:val="26"/>
          <w:szCs w:val="26"/>
          <w:lang w:val="es-ES"/>
        </w:rPr>
        <w:t xml:space="preserve">ủ tịch </w:t>
      </w:r>
      <w:r w:rsidRPr="00707EA7">
        <w:rPr>
          <w:i/>
          <w:sz w:val="26"/>
          <w:szCs w:val="26"/>
          <w:lang w:val="vi-VN"/>
        </w:rPr>
        <w:t>Uỷ ban nhân dân tỉnh Quảng Bình)</w:t>
      </w:r>
    </w:p>
    <w:p w:rsidR="008A41F4" w:rsidRPr="00707EA7" w:rsidRDefault="008D6D33" w:rsidP="008A41F4">
      <w:pPr>
        <w:spacing w:line="276" w:lineRule="auto"/>
        <w:jc w:val="center"/>
        <w:rPr>
          <w:b/>
          <w:sz w:val="28"/>
          <w:szCs w:val="28"/>
          <w:lang w:val="es-ES"/>
        </w:rPr>
      </w:pPr>
      <w:r w:rsidRPr="008D6D33">
        <w:rPr>
          <w:noProof/>
          <w:sz w:val="28"/>
          <w:szCs w:val="28"/>
        </w:rPr>
        <w:pict>
          <v:line id="Line 3" o:spid="_x0000_s1026" style="position:absolute;left:0;text-align:left;z-index:251659264;visibility:visible" from="180.9pt,7.45pt" to="286.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BFAIAACo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" strokeweight="1pt"/>
        </w:pict>
      </w:r>
    </w:p>
    <w:p w:rsidR="008A41F4" w:rsidRPr="00707EA7" w:rsidRDefault="008A41F4" w:rsidP="008A41F4">
      <w:pPr>
        <w:pStyle w:val="Heading1"/>
      </w:pPr>
      <w:r w:rsidRPr="006F15C1">
        <w:t xml:space="preserve"> PHẦN I: DANH MỤC THỦ TỤC HÀNH CHÍNH</w:t>
      </w:r>
    </w:p>
    <w:p w:rsidR="008A41F4" w:rsidRPr="006F15C1" w:rsidRDefault="008A41F4" w:rsidP="008A41F4">
      <w:pPr>
        <w:rPr>
          <w:b/>
          <w:sz w:val="28"/>
          <w:szCs w:val="28"/>
          <w:lang w:val="es-ES"/>
        </w:rPr>
      </w:pPr>
      <w:r w:rsidRPr="006F15C1">
        <w:rPr>
          <w:lang w:val="es-ES"/>
        </w:rPr>
        <w:tab/>
      </w:r>
      <w:r w:rsidRPr="006F15C1">
        <w:rPr>
          <w:b/>
          <w:sz w:val="28"/>
          <w:szCs w:val="28"/>
          <w:lang w:val="es-ES"/>
        </w:rPr>
        <w:t xml:space="preserve">Danh mục thủ tục hành chính </w:t>
      </w:r>
      <w:r>
        <w:rPr>
          <w:b/>
          <w:sz w:val="28"/>
          <w:szCs w:val="28"/>
          <w:lang w:val="es-ES"/>
        </w:rPr>
        <w:t>mới ban hành</w:t>
      </w:r>
      <w:r w:rsidRPr="006F15C1">
        <w:rPr>
          <w:b/>
          <w:sz w:val="28"/>
          <w:szCs w:val="28"/>
          <w:lang w:val="es-ES"/>
        </w:rPr>
        <w:t xml:space="preserve"> trong lĩnh vực </w:t>
      </w:r>
      <w:r>
        <w:rPr>
          <w:b/>
          <w:sz w:val="28"/>
          <w:szCs w:val="28"/>
          <w:lang w:val="es-ES"/>
        </w:rPr>
        <w:t>Y</w:t>
      </w:r>
      <w:r w:rsidRPr="006F15C1">
        <w:rPr>
          <w:b/>
          <w:sz w:val="28"/>
          <w:szCs w:val="28"/>
          <w:lang w:val="es-ES"/>
        </w:rPr>
        <w:t xml:space="preserve"> tế dự phòng thuộc </w:t>
      </w:r>
      <w:r>
        <w:rPr>
          <w:b/>
          <w:sz w:val="28"/>
          <w:szCs w:val="28"/>
          <w:lang w:val="es-ES"/>
        </w:rPr>
        <w:t>thẩm quyền giải quyết</w:t>
      </w:r>
      <w:r w:rsidRPr="006F15C1">
        <w:rPr>
          <w:b/>
          <w:sz w:val="28"/>
          <w:szCs w:val="28"/>
          <w:lang w:val="es-ES"/>
        </w:rPr>
        <w:t xml:space="preserve"> của Sở Y tế</w:t>
      </w:r>
    </w:p>
    <w:p w:rsidR="008A41F4" w:rsidRPr="006F15C1" w:rsidRDefault="008A41F4" w:rsidP="008A41F4">
      <w:pPr>
        <w:pStyle w:val="ListParagraph"/>
        <w:jc w:val="both"/>
        <w:rPr>
          <w:b/>
          <w:sz w:val="28"/>
          <w:szCs w:val="28"/>
          <w:lang w:val="es-ES"/>
        </w:rPr>
      </w:pPr>
      <w:bookmarkStart w:id="0" w:name="_GoBack"/>
      <w:bookmarkEnd w:id="0"/>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394"/>
        <w:gridCol w:w="2835"/>
        <w:gridCol w:w="1275"/>
      </w:tblGrid>
      <w:tr w:rsidR="008A41F4" w:rsidRPr="00707EA7" w:rsidTr="006F15C1">
        <w:trPr>
          <w:trHeight w:val="650"/>
        </w:trPr>
        <w:tc>
          <w:tcPr>
            <w:tcW w:w="709" w:type="dxa"/>
            <w:shd w:val="clear" w:color="auto" w:fill="auto"/>
            <w:vAlign w:val="center"/>
          </w:tcPr>
          <w:p w:rsidR="008A41F4" w:rsidRPr="006F15C1" w:rsidRDefault="008A41F4" w:rsidP="006F15C1">
            <w:pPr>
              <w:spacing w:line="276" w:lineRule="auto"/>
              <w:jc w:val="center"/>
              <w:rPr>
                <w:b/>
                <w:szCs w:val="28"/>
              </w:rPr>
            </w:pPr>
            <w:r w:rsidRPr="006F15C1">
              <w:rPr>
                <w:b/>
                <w:sz w:val="28"/>
                <w:szCs w:val="28"/>
              </w:rPr>
              <w:t>TT</w:t>
            </w:r>
          </w:p>
        </w:tc>
        <w:tc>
          <w:tcPr>
            <w:tcW w:w="4394" w:type="dxa"/>
            <w:shd w:val="clear" w:color="auto" w:fill="auto"/>
            <w:vAlign w:val="center"/>
          </w:tcPr>
          <w:p w:rsidR="008A41F4" w:rsidRPr="006F15C1" w:rsidRDefault="008A41F4" w:rsidP="006F15C1">
            <w:pPr>
              <w:spacing w:line="276" w:lineRule="auto"/>
              <w:jc w:val="center"/>
              <w:rPr>
                <w:b/>
                <w:szCs w:val="28"/>
              </w:rPr>
            </w:pPr>
            <w:r w:rsidRPr="006F15C1">
              <w:rPr>
                <w:b/>
                <w:sz w:val="28"/>
                <w:szCs w:val="28"/>
              </w:rPr>
              <w:t>Tên thủ tục hành chính</w:t>
            </w:r>
          </w:p>
        </w:tc>
        <w:tc>
          <w:tcPr>
            <w:tcW w:w="2835" w:type="dxa"/>
          </w:tcPr>
          <w:p w:rsidR="008A41F4" w:rsidRPr="004C73FF" w:rsidRDefault="008A41F4" w:rsidP="006F15C1">
            <w:pPr>
              <w:spacing w:line="276" w:lineRule="auto"/>
              <w:jc w:val="center"/>
              <w:rPr>
                <w:b/>
                <w:szCs w:val="28"/>
              </w:rPr>
            </w:pPr>
            <w:r w:rsidRPr="006F15C1">
              <w:rPr>
                <w:b/>
                <w:sz w:val="28"/>
                <w:szCs w:val="28"/>
              </w:rPr>
              <w:t>Nhận hồ sơ, trả kết quả giải quyết qua dịch vụ bưu chính công ích</w:t>
            </w:r>
          </w:p>
        </w:tc>
        <w:tc>
          <w:tcPr>
            <w:tcW w:w="1275" w:type="dxa"/>
            <w:shd w:val="clear" w:color="auto" w:fill="auto"/>
            <w:vAlign w:val="center"/>
          </w:tcPr>
          <w:p w:rsidR="008A41F4" w:rsidRPr="006F15C1" w:rsidRDefault="008A41F4" w:rsidP="006F15C1">
            <w:pPr>
              <w:spacing w:line="276" w:lineRule="auto"/>
              <w:jc w:val="center"/>
              <w:rPr>
                <w:b/>
                <w:szCs w:val="28"/>
              </w:rPr>
            </w:pPr>
            <w:r w:rsidRPr="006F15C1">
              <w:rPr>
                <w:b/>
                <w:sz w:val="28"/>
                <w:szCs w:val="28"/>
              </w:rPr>
              <w:t>Trang</w:t>
            </w:r>
          </w:p>
        </w:tc>
      </w:tr>
      <w:tr w:rsidR="008A41F4" w:rsidRPr="00707EA7" w:rsidTr="006F15C1">
        <w:tc>
          <w:tcPr>
            <w:tcW w:w="709" w:type="dxa"/>
            <w:shd w:val="clear" w:color="auto" w:fill="auto"/>
            <w:vAlign w:val="center"/>
          </w:tcPr>
          <w:p w:rsidR="008A41F4" w:rsidRPr="006F15C1" w:rsidRDefault="008A41F4" w:rsidP="006F15C1">
            <w:pPr>
              <w:spacing w:line="276" w:lineRule="auto"/>
              <w:ind w:left="142"/>
              <w:rPr>
                <w:szCs w:val="28"/>
              </w:rPr>
            </w:pPr>
            <w:r w:rsidRPr="006F15C1">
              <w:rPr>
                <w:sz w:val="28"/>
                <w:szCs w:val="28"/>
              </w:rPr>
              <w:t>1</w:t>
            </w:r>
          </w:p>
        </w:tc>
        <w:tc>
          <w:tcPr>
            <w:tcW w:w="4394" w:type="dxa"/>
            <w:shd w:val="clear" w:color="auto" w:fill="auto"/>
          </w:tcPr>
          <w:p w:rsidR="008A41F4" w:rsidRPr="00707EA7" w:rsidRDefault="008A41F4" w:rsidP="006F15C1">
            <w:pPr>
              <w:spacing w:line="276" w:lineRule="auto"/>
              <w:jc w:val="both"/>
              <w:rPr>
                <w:szCs w:val="28"/>
              </w:rPr>
            </w:pPr>
            <w:r w:rsidRPr="00707EA7">
              <w:rPr>
                <w:sz w:val="28"/>
                <w:szCs w:val="28"/>
                <w:lang w:val="es-ES"/>
              </w:rPr>
              <w:t xml:space="preserve">Thủ tục </w:t>
            </w:r>
            <w:r>
              <w:rPr>
                <w:sz w:val="28"/>
                <w:szCs w:val="28"/>
                <w:lang w:val="es-ES"/>
              </w:rPr>
              <w:t>c</w:t>
            </w:r>
            <w:r w:rsidRPr="00707EA7">
              <w:rPr>
                <w:sz w:val="28"/>
                <w:szCs w:val="28"/>
                <w:lang w:val="es-ES"/>
              </w:rPr>
              <w:t>ông bố cơ sở xét nghiệm đạt tiêu chuẩn an toàn sinh học cấp I, cấp II</w:t>
            </w:r>
          </w:p>
        </w:tc>
        <w:tc>
          <w:tcPr>
            <w:tcW w:w="2835" w:type="dxa"/>
            <w:vAlign w:val="center"/>
          </w:tcPr>
          <w:p w:rsidR="008A41F4" w:rsidRPr="00CC261D" w:rsidRDefault="008A41F4" w:rsidP="006F15C1">
            <w:pPr>
              <w:spacing w:line="276" w:lineRule="auto"/>
              <w:jc w:val="center"/>
              <w:rPr>
                <w:szCs w:val="28"/>
              </w:rPr>
            </w:pPr>
            <w:r w:rsidRPr="006F15C1">
              <w:rPr>
                <w:sz w:val="28"/>
                <w:szCs w:val="28"/>
              </w:rPr>
              <w:t>Có</w:t>
            </w:r>
          </w:p>
        </w:tc>
        <w:tc>
          <w:tcPr>
            <w:tcW w:w="1275" w:type="dxa"/>
            <w:shd w:val="clear" w:color="auto" w:fill="auto"/>
            <w:vAlign w:val="center"/>
          </w:tcPr>
          <w:p w:rsidR="008A41F4" w:rsidRPr="006F15C1" w:rsidRDefault="008A41F4" w:rsidP="006F15C1">
            <w:pPr>
              <w:spacing w:line="276" w:lineRule="auto"/>
              <w:jc w:val="center"/>
              <w:rPr>
                <w:szCs w:val="28"/>
              </w:rPr>
            </w:pPr>
            <w:r w:rsidRPr="004C73FF">
              <w:rPr>
                <w:sz w:val="28"/>
                <w:szCs w:val="28"/>
              </w:rPr>
              <w:t>02</w:t>
            </w:r>
          </w:p>
        </w:tc>
      </w:tr>
      <w:tr w:rsidR="008A41F4" w:rsidRPr="00707EA7" w:rsidTr="006F15C1">
        <w:tc>
          <w:tcPr>
            <w:tcW w:w="709" w:type="dxa"/>
            <w:shd w:val="clear" w:color="auto" w:fill="auto"/>
            <w:vAlign w:val="center"/>
          </w:tcPr>
          <w:p w:rsidR="008A41F4" w:rsidRPr="006F15C1" w:rsidRDefault="008A41F4" w:rsidP="006F15C1">
            <w:pPr>
              <w:spacing w:line="276" w:lineRule="auto"/>
              <w:ind w:left="142"/>
              <w:rPr>
                <w:szCs w:val="28"/>
              </w:rPr>
            </w:pPr>
            <w:r w:rsidRPr="006F15C1">
              <w:rPr>
                <w:sz w:val="28"/>
                <w:szCs w:val="28"/>
              </w:rPr>
              <w:t>2</w:t>
            </w:r>
          </w:p>
        </w:tc>
        <w:tc>
          <w:tcPr>
            <w:tcW w:w="4394" w:type="dxa"/>
            <w:shd w:val="clear" w:color="auto" w:fill="auto"/>
          </w:tcPr>
          <w:p w:rsidR="008A41F4" w:rsidRPr="00707EA7" w:rsidRDefault="008A41F4" w:rsidP="006F15C1">
            <w:pPr>
              <w:spacing w:line="276" w:lineRule="auto"/>
              <w:jc w:val="both"/>
              <w:rPr>
                <w:szCs w:val="28"/>
              </w:rPr>
            </w:pPr>
            <w:r w:rsidRPr="00707EA7">
              <w:rPr>
                <w:sz w:val="28"/>
                <w:szCs w:val="28"/>
              </w:rPr>
              <w:t xml:space="preserve">Thủ tục </w:t>
            </w:r>
            <w:r>
              <w:rPr>
                <w:sz w:val="28"/>
                <w:szCs w:val="28"/>
                <w:lang w:val="es-ES"/>
              </w:rPr>
              <w:t>c</w:t>
            </w:r>
            <w:r w:rsidRPr="00707EA7">
              <w:rPr>
                <w:sz w:val="28"/>
                <w:szCs w:val="28"/>
                <w:lang w:val="es-ES"/>
              </w:rPr>
              <w:t>ông bố cơ sở đủ điều kiện tiêm chủng</w:t>
            </w:r>
          </w:p>
        </w:tc>
        <w:tc>
          <w:tcPr>
            <w:tcW w:w="2835" w:type="dxa"/>
            <w:vAlign w:val="center"/>
          </w:tcPr>
          <w:p w:rsidR="008A41F4" w:rsidRPr="00CC261D" w:rsidRDefault="008A41F4" w:rsidP="006F15C1">
            <w:pPr>
              <w:spacing w:line="276" w:lineRule="auto"/>
              <w:jc w:val="center"/>
              <w:rPr>
                <w:szCs w:val="28"/>
              </w:rPr>
            </w:pPr>
            <w:r w:rsidRPr="006F15C1">
              <w:rPr>
                <w:sz w:val="28"/>
                <w:szCs w:val="28"/>
              </w:rPr>
              <w:t>Có</w:t>
            </w:r>
          </w:p>
        </w:tc>
        <w:tc>
          <w:tcPr>
            <w:tcW w:w="1275" w:type="dxa"/>
            <w:shd w:val="clear" w:color="auto" w:fill="auto"/>
            <w:vAlign w:val="center"/>
          </w:tcPr>
          <w:p w:rsidR="008A41F4" w:rsidRPr="006F15C1" w:rsidRDefault="008A41F4" w:rsidP="006F15C1">
            <w:pPr>
              <w:spacing w:line="276" w:lineRule="auto"/>
              <w:jc w:val="center"/>
              <w:rPr>
                <w:szCs w:val="28"/>
              </w:rPr>
            </w:pPr>
            <w:r w:rsidRPr="004C73FF">
              <w:rPr>
                <w:sz w:val="28"/>
                <w:szCs w:val="28"/>
              </w:rPr>
              <w:t>0</w:t>
            </w:r>
            <w:r>
              <w:rPr>
                <w:sz w:val="28"/>
                <w:szCs w:val="28"/>
              </w:rPr>
              <w:t>8</w:t>
            </w:r>
          </w:p>
        </w:tc>
      </w:tr>
      <w:tr w:rsidR="008A41F4" w:rsidRPr="00707EA7" w:rsidTr="006F15C1">
        <w:tc>
          <w:tcPr>
            <w:tcW w:w="709" w:type="dxa"/>
            <w:shd w:val="clear" w:color="auto" w:fill="auto"/>
            <w:vAlign w:val="center"/>
          </w:tcPr>
          <w:p w:rsidR="008A41F4" w:rsidRPr="006F15C1" w:rsidRDefault="008A41F4" w:rsidP="006F15C1">
            <w:pPr>
              <w:spacing w:line="276" w:lineRule="auto"/>
              <w:ind w:left="142"/>
              <w:rPr>
                <w:szCs w:val="28"/>
              </w:rPr>
            </w:pPr>
            <w:r w:rsidRPr="006F15C1">
              <w:rPr>
                <w:sz w:val="28"/>
                <w:szCs w:val="28"/>
              </w:rPr>
              <w:t>3</w:t>
            </w:r>
          </w:p>
        </w:tc>
        <w:tc>
          <w:tcPr>
            <w:tcW w:w="4394" w:type="dxa"/>
            <w:shd w:val="clear" w:color="auto" w:fill="auto"/>
          </w:tcPr>
          <w:p w:rsidR="008A41F4" w:rsidRPr="00707EA7" w:rsidRDefault="008A41F4" w:rsidP="006F15C1">
            <w:pPr>
              <w:spacing w:line="276" w:lineRule="auto"/>
              <w:jc w:val="both"/>
              <w:rPr>
                <w:szCs w:val="28"/>
              </w:rPr>
            </w:pPr>
            <w:r w:rsidRPr="00707EA7">
              <w:rPr>
                <w:sz w:val="28"/>
                <w:szCs w:val="28"/>
              </w:rPr>
              <w:t xml:space="preserve">Thủ tục </w:t>
            </w:r>
            <w:r>
              <w:rPr>
                <w:sz w:val="28"/>
                <w:szCs w:val="28"/>
                <w:lang w:val="es-ES"/>
              </w:rPr>
              <w:t>x</w:t>
            </w:r>
            <w:r w:rsidRPr="00707EA7">
              <w:rPr>
                <w:sz w:val="28"/>
                <w:szCs w:val="28"/>
                <w:lang w:val="es-ES"/>
              </w:rPr>
              <w:t>ác định trường hợp được bồi thường khi xảy ra tai biến trong tiêm chủng</w:t>
            </w:r>
          </w:p>
        </w:tc>
        <w:tc>
          <w:tcPr>
            <w:tcW w:w="2835" w:type="dxa"/>
            <w:vAlign w:val="center"/>
          </w:tcPr>
          <w:p w:rsidR="008A41F4" w:rsidRPr="00CC261D" w:rsidRDefault="008A41F4" w:rsidP="006F15C1">
            <w:pPr>
              <w:spacing w:line="276" w:lineRule="auto"/>
              <w:jc w:val="center"/>
              <w:rPr>
                <w:szCs w:val="28"/>
              </w:rPr>
            </w:pPr>
            <w:r w:rsidRPr="006F15C1">
              <w:rPr>
                <w:sz w:val="28"/>
                <w:szCs w:val="28"/>
              </w:rPr>
              <w:t>Có</w:t>
            </w:r>
          </w:p>
        </w:tc>
        <w:tc>
          <w:tcPr>
            <w:tcW w:w="1275" w:type="dxa"/>
            <w:shd w:val="clear" w:color="auto" w:fill="auto"/>
            <w:vAlign w:val="center"/>
          </w:tcPr>
          <w:p w:rsidR="008A41F4" w:rsidRPr="006F15C1" w:rsidRDefault="008A41F4" w:rsidP="006F15C1">
            <w:pPr>
              <w:spacing w:line="276" w:lineRule="auto"/>
              <w:jc w:val="center"/>
              <w:rPr>
                <w:szCs w:val="28"/>
              </w:rPr>
            </w:pPr>
            <w:r w:rsidRPr="004C73FF">
              <w:rPr>
                <w:sz w:val="28"/>
                <w:szCs w:val="28"/>
              </w:rPr>
              <w:t>12</w:t>
            </w:r>
          </w:p>
        </w:tc>
      </w:tr>
    </w:tbl>
    <w:p w:rsidR="008A41F4" w:rsidRPr="00707EA7" w:rsidRDefault="008A41F4" w:rsidP="008A41F4">
      <w:pPr>
        <w:rPr>
          <w:sz w:val="28"/>
          <w:szCs w:val="28"/>
        </w:rPr>
      </w:pPr>
    </w:p>
    <w:p w:rsidR="008A41F4" w:rsidRPr="00707EA7" w:rsidRDefault="008A41F4" w:rsidP="008A41F4">
      <w:pPr>
        <w:rPr>
          <w:sz w:val="28"/>
          <w:szCs w:val="28"/>
        </w:rPr>
      </w:pPr>
    </w:p>
    <w:p w:rsidR="008A41F4" w:rsidRPr="00707EA7" w:rsidRDefault="008A41F4" w:rsidP="008A41F4">
      <w:pPr>
        <w:rPr>
          <w:sz w:val="28"/>
          <w:szCs w:val="28"/>
        </w:rPr>
      </w:pPr>
    </w:p>
    <w:p w:rsidR="008A41F4" w:rsidRPr="00707EA7" w:rsidRDefault="008A41F4" w:rsidP="008A41F4">
      <w:pPr>
        <w:rPr>
          <w:sz w:val="28"/>
          <w:szCs w:val="28"/>
        </w:rPr>
      </w:pPr>
    </w:p>
    <w:p w:rsidR="008A41F4" w:rsidRPr="00707EA7" w:rsidRDefault="008A41F4" w:rsidP="008A41F4">
      <w:pPr>
        <w:rPr>
          <w:sz w:val="28"/>
          <w:szCs w:val="28"/>
        </w:rPr>
      </w:pPr>
    </w:p>
    <w:p w:rsidR="008A41F4" w:rsidRPr="00707EA7" w:rsidRDefault="008A41F4" w:rsidP="008A41F4">
      <w:pPr>
        <w:rPr>
          <w:sz w:val="28"/>
          <w:szCs w:val="28"/>
        </w:rPr>
      </w:pPr>
    </w:p>
    <w:p w:rsidR="008A41F4" w:rsidRPr="00707EA7" w:rsidRDefault="008A41F4" w:rsidP="008A41F4">
      <w:pPr>
        <w:rPr>
          <w:sz w:val="28"/>
          <w:szCs w:val="28"/>
        </w:rPr>
      </w:pPr>
    </w:p>
    <w:p w:rsidR="008A41F4" w:rsidRPr="00707EA7" w:rsidRDefault="008A41F4" w:rsidP="008A41F4">
      <w:pPr>
        <w:rPr>
          <w:sz w:val="28"/>
          <w:szCs w:val="28"/>
        </w:rPr>
      </w:pPr>
    </w:p>
    <w:p w:rsidR="008A41F4" w:rsidRPr="00707EA7" w:rsidRDefault="008A41F4" w:rsidP="008A41F4">
      <w:pPr>
        <w:jc w:val="center"/>
        <w:rPr>
          <w:b/>
          <w:bCs/>
          <w:sz w:val="28"/>
          <w:szCs w:val="28"/>
        </w:rPr>
        <w:sectPr w:rsidR="008A41F4" w:rsidRPr="00707EA7" w:rsidSect="008A41F4">
          <w:footerReference w:type="default" r:id="rId6"/>
          <w:pgSz w:w="11907" w:h="16840" w:code="9"/>
          <w:pgMar w:top="1134" w:right="1134" w:bottom="1134" w:left="1701" w:header="720" w:footer="720" w:gutter="0"/>
          <w:pgNumType w:start="1"/>
          <w:cols w:space="720"/>
          <w:noEndnote/>
          <w:docGrid w:linePitch="381"/>
        </w:sectPr>
      </w:pPr>
    </w:p>
    <w:p w:rsidR="008A41F4" w:rsidRPr="00707EA7" w:rsidRDefault="008A41F4" w:rsidP="008A41F4">
      <w:pPr>
        <w:tabs>
          <w:tab w:val="left" w:pos="8931"/>
        </w:tabs>
        <w:spacing w:before="120" w:line="264" w:lineRule="auto"/>
        <w:ind w:right="145"/>
        <w:jc w:val="center"/>
        <w:rPr>
          <w:b/>
          <w:bCs/>
          <w:sz w:val="28"/>
          <w:szCs w:val="28"/>
        </w:rPr>
      </w:pPr>
      <w:r w:rsidRPr="00707EA7">
        <w:rPr>
          <w:b/>
          <w:bCs/>
          <w:sz w:val="28"/>
          <w:szCs w:val="28"/>
        </w:rPr>
        <w:lastRenderedPageBreak/>
        <w:t xml:space="preserve">PHẦN II:NỘI DUNG CỤ THỂ CỦA TỪNG THỦ TỤC HÀNH CHÍNH </w:t>
      </w:r>
      <w:r>
        <w:rPr>
          <w:b/>
          <w:bCs/>
          <w:sz w:val="28"/>
          <w:szCs w:val="28"/>
        </w:rPr>
        <w:t>MỚI BAN HÀNH TRONG</w:t>
      </w:r>
      <w:r w:rsidRPr="006F15C1">
        <w:rPr>
          <w:b/>
          <w:bCs/>
          <w:sz w:val="28"/>
          <w:szCs w:val="28"/>
        </w:rPr>
        <w:t xml:space="preserve"> LĨNH VỰC Y TẾ DỰ PHÒNG THUỘC </w:t>
      </w:r>
      <w:r>
        <w:rPr>
          <w:b/>
          <w:bCs/>
          <w:sz w:val="28"/>
          <w:szCs w:val="28"/>
        </w:rPr>
        <w:t xml:space="preserve">THẨM QUYỀN GIẢI QUYẾT </w:t>
      </w:r>
      <w:r w:rsidRPr="006F15C1">
        <w:rPr>
          <w:b/>
          <w:bCs/>
          <w:sz w:val="28"/>
          <w:szCs w:val="28"/>
        </w:rPr>
        <w:t>CỦA SỞ Y TẾ</w:t>
      </w:r>
    </w:p>
    <w:p w:rsidR="008A41F4" w:rsidRPr="006F15C1" w:rsidRDefault="008A41F4" w:rsidP="008A41F4">
      <w:pPr>
        <w:spacing w:before="120" w:line="264" w:lineRule="auto"/>
        <w:jc w:val="both"/>
        <w:rPr>
          <w:b/>
          <w:sz w:val="28"/>
          <w:szCs w:val="28"/>
        </w:rPr>
      </w:pPr>
      <w:r>
        <w:rPr>
          <w:b/>
          <w:sz w:val="28"/>
          <w:szCs w:val="28"/>
        </w:rPr>
        <w:tab/>
      </w:r>
      <w:r w:rsidRPr="00707EA7">
        <w:rPr>
          <w:b/>
          <w:sz w:val="28"/>
          <w:szCs w:val="28"/>
        </w:rPr>
        <w:t xml:space="preserve">1. Thủ tục </w:t>
      </w:r>
      <w:r>
        <w:rPr>
          <w:b/>
          <w:sz w:val="28"/>
          <w:szCs w:val="28"/>
          <w:lang w:val="es-ES"/>
        </w:rPr>
        <w:t>c</w:t>
      </w:r>
      <w:r w:rsidRPr="006F15C1">
        <w:rPr>
          <w:b/>
          <w:sz w:val="28"/>
          <w:szCs w:val="28"/>
          <w:lang w:val="es-ES"/>
        </w:rPr>
        <w:t>ông bố cơ sở xét nghiệm đạt tiêu chuẩn an toàn sinh học cấp I, cấp II</w:t>
      </w:r>
    </w:p>
    <w:p w:rsidR="008A41F4" w:rsidRPr="00707EA7" w:rsidRDefault="008A41F4" w:rsidP="008A41F4">
      <w:pPr>
        <w:spacing w:before="120" w:line="264" w:lineRule="auto"/>
        <w:jc w:val="both"/>
        <w:rPr>
          <w:b/>
          <w:sz w:val="28"/>
          <w:szCs w:val="28"/>
        </w:rPr>
      </w:pPr>
      <w:r>
        <w:rPr>
          <w:b/>
          <w:sz w:val="28"/>
          <w:szCs w:val="28"/>
        </w:rPr>
        <w:tab/>
      </w:r>
      <w:r w:rsidRPr="00707EA7">
        <w:rPr>
          <w:b/>
          <w:sz w:val="28"/>
          <w:szCs w:val="28"/>
        </w:rPr>
        <w:t>* Trình tự thực hiện:</w:t>
      </w:r>
    </w:p>
    <w:p w:rsidR="008A41F4" w:rsidRPr="006F15C1" w:rsidRDefault="008A41F4" w:rsidP="008A41F4">
      <w:pPr>
        <w:spacing w:before="120" w:line="264" w:lineRule="auto"/>
        <w:ind w:firstLine="720"/>
        <w:jc w:val="both"/>
        <w:rPr>
          <w:sz w:val="28"/>
          <w:szCs w:val="28"/>
          <w:lang w:val="pt-BR"/>
        </w:rPr>
      </w:pPr>
      <w:r w:rsidRPr="006F15C1">
        <w:rPr>
          <w:b/>
          <w:sz w:val="28"/>
          <w:szCs w:val="28"/>
        </w:rPr>
        <w:t>Bước 1:</w:t>
      </w:r>
      <w:r w:rsidRPr="006F15C1">
        <w:rPr>
          <w:sz w:val="28"/>
          <w:szCs w:val="28"/>
          <w:lang w:val="pt-BR"/>
        </w:rPr>
        <w:t xml:space="preserve">Người đại diện theo pháp luật của cơ sở xét nghiệm gửi bản tự công bố đạt tiêu chuẩn an toàn sinh học </w:t>
      </w:r>
      <w:r w:rsidRPr="006F15C1">
        <w:rPr>
          <w:sz w:val="28"/>
          <w:szCs w:val="28"/>
        </w:rPr>
        <w:t xml:space="preserve">đến Phòng </w:t>
      </w:r>
      <w:r>
        <w:rPr>
          <w:sz w:val="28"/>
          <w:szCs w:val="28"/>
        </w:rPr>
        <w:t>N</w:t>
      </w:r>
      <w:r w:rsidRPr="006F15C1">
        <w:rPr>
          <w:sz w:val="28"/>
          <w:szCs w:val="28"/>
        </w:rPr>
        <w:t>ghiệp vụ Y - Sở Y tế Quảng Bình</w:t>
      </w:r>
      <w:r w:rsidRPr="006F15C1">
        <w:rPr>
          <w:sz w:val="28"/>
          <w:szCs w:val="28"/>
          <w:lang w:val="pt-BR"/>
        </w:rPr>
        <w:t xml:space="preserve"> để tổng hợp, quản lý.</w:t>
      </w:r>
    </w:p>
    <w:p w:rsidR="008A41F4" w:rsidRPr="008A41F4" w:rsidRDefault="008A41F4" w:rsidP="008A41F4">
      <w:pPr>
        <w:spacing w:before="120" w:line="264" w:lineRule="auto"/>
        <w:ind w:firstLine="720"/>
        <w:jc w:val="both"/>
        <w:rPr>
          <w:sz w:val="28"/>
          <w:szCs w:val="28"/>
          <w:lang w:val="pt-BR"/>
        </w:rPr>
      </w:pPr>
      <w:r w:rsidRPr="008A41F4">
        <w:rPr>
          <w:sz w:val="28"/>
          <w:szCs w:val="28"/>
          <w:lang w:val="pt-BR"/>
        </w:rPr>
        <w:t>Địa chỉ: Số 02 Hồ Xuân Hương - Đồng Hới - Quảng Bình.</w:t>
      </w:r>
    </w:p>
    <w:p w:rsidR="008A41F4" w:rsidRPr="008A41F4" w:rsidRDefault="008A41F4" w:rsidP="008A41F4">
      <w:pPr>
        <w:spacing w:before="120" w:line="264" w:lineRule="auto"/>
        <w:ind w:firstLine="720"/>
        <w:jc w:val="both"/>
        <w:rPr>
          <w:sz w:val="28"/>
          <w:szCs w:val="28"/>
          <w:lang w:val="pt-BR"/>
        </w:rPr>
      </w:pPr>
      <w:r w:rsidRPr="008A41F4">
        <w:rPr>
          <w:sz w:val="28"/>
          <w:szCs w:val="28"/>
          <w:lang w:val="pt-BR"/>
        </w:rPr>
        <w:t>Điện thoại: 0232.3822772.</w:t>
      </w:r>
    </w:p>
    <w:p w:rsidR="008A41F4" w:rsidRPr="008A41F4" w:rsidRDefault="008A41F4" w:rsidP="008A41F4">
      <w:pPr>
        <w:spacing w:before="120" w:line="264" w:lineRule="auto"/>
        <w:ind w:firstLine="720"/>
        <w:jc w:val="both"/>
        <w:rPr>
          <w:sz w:val="28"/>
          <w:szCs w:val="28"/>
          <w:lang w:val="pt-BR"/>
        </w:rPr>
      </w:pPr>
      <w:r w:rsidRPr="008A41F4">
        <w:rPr>
          <w:sz w:val="28"/>
          <w:szCs w:val="28"/>
          <w:lang w:val="pt-BR"/>
        </w:rPr>
        <w:t>Thời gian nhận hồ sơ và trả kết quả: Vào giờ hành chính các ngày làm việc trong tuần (trừ các ngày lễ, tết).</w:t>
      </w:r>
    </w:p>
    <w:p w:rsidR="008A41F4" w:rsidRPr="006F15C1" w:rsidRDefault="008A41F4" w:rsidP="008A41F4">
      <w:pPr>
        <w:spacing w:before="120" w:line="264" w:lineRule="auto"/>
        <w:ind w:firstLine="720"/>
        <w:jc w:val="both"/>
        <w:rPr>
          <w:sz w:val="28"/>
          <w:szCs w:val="28"/>
          <w:lang w:val="pt-BR"/>
        </w:rPr>
      </w:pPr>
      <w:r w:rsidRPr="008A41F4">
        <w:rPr>
          <w:b/>
          <w:sz w:val="28"/>
          <w:szCs w:val="28"/>
          <w:lang w:val="pt-BR"/>
        </w:rPr>
        <w:t>Bước 2:</w:t>
      </w:r>
      <w:r w:rsidRPr="006F15C1">
        <w:rPr>
          <w:sz w:val="28"/>
          <w:szCs w:val="28"/>
          <w:lang w:val="pt-BR"/>
        </w:rPr>
        <w:t>Trong thời gian 03 ngày làm việc, kể từ ngày nhận được bản tự công bố đạt tiêu chuẩn an toàn sinh học, Sở Y tế phải đăng tải danh sách cơ sở đã tự công bố đạt tiêu chuẩn an toàn sinh học trên Trang thông tin điện tử của Sở Y tế.</w:t>
      </w:r>
    </w:p>
    <w:p w:rsidR="008A41F4" w:rsidRPr="008A41F4" w:rsidRDefault="008A41F4" w:rsidP="008A41F4">
      <w:pPr>
        <w:spacing w:before="120" w:line="264" w:lineRule="auto"/>
        <w:jc w:val="both"/>
        <w:rPr>
          <w:sz w:val="28"/>
          <w:szCs w:val="28"/>
          <w:lang w:val="pt-BR"/>
        </w:rPr>
      </w:pPr>
      <w:r w:rsidRPr="008A41F4">
        <w:rPr>
          <w:sz w:val="28"/>
          <w:szCs w:val="28"/>
          <w:lang w:val="pt-BR"/>
        </w:rPr>
        <w:tab/>
      </w:r>
      <w:r w:rsidRPr="008A41F4">
        <w:rPr>
          <w:b/>
          <w:bCs/>
          <w:sz w:val="28"/>
          <w:szCs w:val="28"/>
          <w:lang w:val="pt-BR"/>
        </w:rPr>
        <w:t>* Cách thức thực hiện</w:t>
      </w:r>
      <w:r w:rsidRPr="008A41F4">
        <w:rPr>
          <w:sz w:val="28"/>
          <w:szCs w:val="28"/>
          <w:lang w:val="pt-BR"/>
        </w:rPr>
        <w:t>: Gửi qua đường bưu điện hoặc nộp trực tiếp.</w:t>
      </w:r>
    </w:p>
    <w:p w:rsidR="008A41F4" w:rsidRPr="008A41F4" w:rsidRDefault="008A41F4" w:rsidP="008A41F4">
      <w:pPr>
        <w:spacing w:before="120" w:line="264" w:lineRule="auto"/>
        <w:ind w:firstLine="720"/>
        <w:jc w:val="both"/>
        <w:rPr>
          <w:b/>
          <w:bCs/>
          <w:sz w:val="28"/>
          <w:szCs w:val="28"/>
          <w:lang w:val="pt-BR"/>
        </w:rPr>
      </w:pPr>
      <w:r w:rsidRPr="008A41F4">
        <w:rPr>
          <w:sz w:val="28"/>
          <w:szCs w:val="28"/>
          <w:lang w:val="pt-BR"/>
        </w:rPr>
        <w:t xml:space="preserve">* </w:t>
      </w:r>
      <w:r w:rsidRPr="008A41F4">
        <w:rPr>
          <w:b/>
          <w:bCs/>
          <w:sz w:val="28"/>
          <w:szCs w:val="28"/>
          <w:lang w:val="pt-BR"/>
        </w:rPr>
        <w:t>Thành phần hồ sơ:</w:t>
      </w:r>
    </w:p>
    <w:p w:rsidR="008A41F4" w:rsidRPr="008A41F4" w:rsidRDefault="008A41F4" w:rsidP="008A41F4">
      <w:pPr>
        <w:spacing w:before="120" w:line="264" w:lineRule="auto"/>
        <w:ind w:firstLine="720"/>
        <w:jc w:val="both"/>
        <w:rPr>
          <w:sz w:val="28"/>
          <w:szCs w:val="28"/>
          <w:lang w:val="pt-BR"/>
        </w:rPr>
      </w:pPr>
      <w:r w:rsidRPr="008A41F4">
        <w:rPr>
          <w:sz w:val="28"/>
          <w:szCs w:val="28"/>
          <w:lang w:val="pt-BR"/>
        </w:rPr>
        <w:t>- Bản tự công bố đạt tiêu chuẩn an toàn sinh học theo mẫu.</w:t>
      </w:r>
    </w:p>
    <w:p w:rsidR="008A41F4" w:rsidRPr="008A41F4" w:rsidRDefault="008A41F4" w:rsidP="008A41F4">
      <w:pPr>
        <w:spacing w:before="120" w:line="264" w:lineRule="auto"/>
        <w:jc w:val="both"/>
        <w:rPr>
          <w:sz w:val="28"/>
          <w:szCs w:val="28"/>
          <w:lang w:val="pt-BR"/>
        </w:rPr>
      </w:pPr>
      <w:r w:rsidRPr="008A41F4">
        <w:rPr>
          <w:sz w:val="28"/>
          <w:szCs w:val="28"/>
          <w:lang w:val="pt-BR"/>
        </w:rPr>
        <w:tab/>
      </w:r>
      <w:r w:rsidRPr="008A41F4">
        <w:rPr>
          <w:b/>
          <w:sz w:val="28"/>
          <w:szCs w:val="28"/>
          <w:lang w:val="pt-BR"/>
        </w:rPr>
        <w:t>* Số lượng hồ sơ:</w:t>
      </w:r>
      <w:r w:rsidRPr="008A41F4">
        <w:rPr>
          <w:sz w:val="28"/>
          <w:szCs w:val="28"/>
          <w:lang w:val="pt-BR"/>
        </w:rPr>
        <w:t xml:space="preserve"> Không quy định.</w:t>
      </w:r>
    </w:p>
    <w:p w:rsidR="008A41F4" w:rsidRDefault="008A41F4" w:rsidP="008A41F4">
      <w:pPr>
        <w:spacing w:before="120" w:line="264" w:lineRule="auto"/>
        <w:ind w:firstLine="720"/>
        <w:jc w:val="both"/>
        <w:rPr>
          <w:sz w:val="28"/>
          <w:szCs w:val="28"/>
          <w:lang w:val="pt-BR"/>
        </w:rPr>
      </w:pPr>
      <w:r w:rsidRPr="008A41F4">
        <w:rPr>
          <w:sz w:val="28"/>
          <w:szCs w:val="28"/>
          <w:lang w:val="pt-BR"/>
        </w:rPr>
        <w:t xml:space="preserve">* </w:t>
      </w:r>
      <w:r w:rsidRPr="008A41F4">
        <w:rPr>
          <w:b/>
          <w:bCs/>
          <w:sz w:val="28"/>
          <w:szCs w:val="28"/>
          <w:shd w:val="solid" w:color="FFFFFF" w:fill="auto"/>
          <w:lang w:val="pt-BR"/>
        </w:rPr>
        <w:t>Thời</w:t>
      </w:r>
      <w:r w:rsidRPr="008A41F4">
        <w:rPr>
          <w:b/>
          <w:bCs/>
          <w:sz w:val="28"/>
          <w:szCs w:val="28"/>
          <w:lang w:val="pt-BR"/>
        </w:rPr>
        <w:t xml:space="preserve"> hạn giải </w:t>
      </w:r>
      <w:r w:rsidRPr="008A41F4">
        <w:rPr>
          <w:b/>
          <w:bCs/>
          <w:sz w:val="28"/>
          <w:szCs w:val="28"/>
          <w:shd w:val="solid" w:color="FFFFFF" w:fill="auto"/>
          <w:lang w:val="pt-BR"/>
        </w:rPr>
        <w:t xml:space="preserve">quyết: </w:t>
      </w:r>
      <w:r w:rsidRPr="007E679D">
        <w:rPr>
          <w:sz w:val="28"/>
          <w:szCs w:val="28"/>
          <w:lang w:val="pt-BR"/>
        </w:rPr>
        <w:t xml:space="preserve">Trong thời </w:t>
      </w:r>
      <w:r>
        <w:rPr>
          <w:sz w:val="28"/>
          <w:szCs w:val="28"/>
          <w:lang w:val="pt-BR"/>
        </w:rPr>
        <w:t xml:space="preserve">hạn </w:t>
      </w:r>
      <w:r w:rsidRPr="007E679D">
        <w:rPr>
          <w:sz w:val="28"/>
          <w:szCs w:val="28"/>
          <w:lang w:val="pt-BR"/>
        </w:rPr>
        <w:t>03 ngày làm việc, kể từ ngày nhận được bản tự công bố đạt tiêu chuẩn an toàn sinh học</w:t>
      </w:r>
      <w:r>
        <w:rPr>
          <w:sz w:val="28"/>
          <w:szCs w:val="28"/>
          <w:lang w:val="pt-BR"/>
        </w:rPr>
        <w:t>.</w:t>
      </w:r>
    </w:p>
    <w:p w:rsidR="008A41F4" w:rsidRPr="008A41F4" w:rsidRDefault="008A41F4" w:rsidP="008A41F4">
      <w:pPr>
        <w:spacing w:before="120" w:line="264" w:lineRule="auto"/>
        <w:jc w:val="both"/>
        <w:rPr>
          <w:sz w:val="28"/>
          <w:szCs w:val="28"/>
          <w:lang w:val="pt-BR"/>
        </w:rPr>
      </w:pPr>
      <w:r w:rsidRPr="008A41F4">
        <w:rPr>
          <w:sz w:val="28"/>
          <w:szCs w:val="28"/>
          <w:lang w:val="pt-BR"/>
        </w:rPr>
        <w:tab/>
        <w:t xml:space="preserve">* </w:t>
      </w:r>
      <w:r w:rsidRPr="008A41F4">
        <w:rPr>
          <w:b/>
          <w:bCs/>
          <w:sz w:val="28"/>
          <w:szCs w:val="28"/>
          <w:lang w:val="pt-BR"/>
        </w:rPr>
        <w:t xml:space="preserve">Đối tượng </w:t>
      </w:r>
      <w:r w:rsidRPr="008A41F4">
        <w:rPr>
          <w:b/>
          <w:bCs/>
          <w:sz w:val="28"/>
          <w:szCs w:val="28"/>
          <w:shd w:val="solid" w:color="FFFFFF" w:fill="auto"/>
          <w:lang w:val="pt-BR"/>
        </w:rPr>
        <w:t>thực hiện</w:t>
      </w:r>
      <w:r w:rsidRPr="008A41F4">
        <w:rPr>
          <w:b/>
          <w:bCs/>
          <w:sz w:val="28"/>
          <w:szCs w:val="28"/>
          <w:lang w:val="pt-BR"/>
        </w:rPr>
        <w:t xml:space="preserve"> thủ tục hành chính: </w:t>
      </w:r>
      <w:r w:rsidRPr="006F15C1">
        <w:rPr>
          <w:sz w:val="28"/>
          <w:szCs w:val="28"/>
          <w:lang w:val="pt-BR"/>
        </w:rPr>
        <w:t>Cơ sở xét nghiệm thuộc hệ thống nhà nước hoặc tư nhân.</w:t>
      </w:r>
    </w:p>
    <w:p w:rsidR="008A41F4" w:rsidRPr="008A41F4" w:rsidRDefault="008A41F4" w:rsidP="008A41F4">
      <w:pPr>
        <w:spacing w:before="120" w:line="264" w:lineRule="auto"/>
        <w:ind w:firstLine="720"/>
        <w:jc w:val="both"/>
        <w:rPr>
          <w:b/>
          <w:bCs/>
          <w:sz w:val="28"/>
          <w:szCs w:val="28"/>
          <w:lang w:val="pt-BR"/>
        </w:rPr>
      </w:pPr>
      <w:r w:rsidRPr="008A41F4">
        <w:rPr>
          <w:sz w:val="28"/>
          <w:szCs w:val="28"/>
          <w:lang w:val="pt-BR"/>
        </w:rPr>
        <w:t xml:space="preserve">* </w:t>
      </w:r>
      <w:r w:rsidRPr="008A41F4">
        <w:rPr>
          <w:b/>
          <w:bCs/>
          <w:sz w:val="28"/>
          <w:szCs w:val="28"/>
          <w:lang w:val="pt-BR"/>
        </w:rPr>
        <w:t xml:space="preserve">Cơ quan </w:t>
      </w:r>
      <w:r w:rsidRPr="008A41F4">
        <w:rPr>
          <w:b/>
          <w:bCs/>
          <w:sz w:val="28"/>
          <w:szCs w:val="28"/>
          <w:shd w:val="solid" w:color="FFFFFF" w:fill="auto"/>
          <w:lang w:val="pt-BR"/>
        </w:rPr>
        <w:t>thực hiện</w:t>
      </w:r>
      <w:r w:rsidRPr="008A41F4">
        <w:rPr>
          <w:b/>
          <w:bCs/>
          <w:sz w:val="28"/>
          <w:szCs w:val="28"/>
          <w:lang w:val="pt-BR"/>
        </w:rPr>
        <w:t xml:space="preserve"> thủ tục hành chính: </w:t>
      </w:r>
    </w:p>
    <w:p w:rsidR="008A41F4" w:rsidRPr="008A41F4" w:rsidRDefault="008A41F4" w:rsidP="008A41F4">
      <w:pPr>
        <w:spacing w:before="120" w:line="264" w:lineRule="auto"/>
        <w:ind w:firstLine="720"/>
        <w:jc w:val="both"/>
        <w:rPr>
          <w:sz w:val="28"/>
          <w:szCs w:val="28"/>
          <w:lang w:val="pt-BR"/>
        </w:rPr>
      </w:pPr>
      <w:r w:rsidRPr="008A41F4">
        <w:rPr>
          <w:b/>
          <w:bCs/>
          <w:sz w:val="28"/>
          <w:szCs w:val="28"/>
          <w:lang w:val="pt-BR"/>
        </w:rPr>
        <w:t xml:space="preserve">- </w:t>
      </w:r>
      <w:r w:rsidRPr="008A41F4">
        <w:rPr>
          <w:bCs/>
          <w:sz w:val="28"/>
          <w:szCs w:val="28"/>
          <w:lang w:val="pt-BR"/>
        </w:rPr>
        <w:t>Cơ quan có thẩm quyền quyết định:</w:t>
      </w:r>
      <w:r w:rsidRPr="008A41F4">
        <w:rPr>
          <w:sz w:val="28"/>
          <w:szCs w:val="28"/>
          <w:lang w:val="pt-BR"/>
        </w:rPr>
        <w:t>Sở Y tế Quảng Bình.</w:t>
      </w:r>
    </w:p>
    <w:p w:rsidR="008A41F4" w:rsidRPr="008A41F4" w:rsidRDefault="008A41F4" w:rsidP="008A41F4">
      <w:pPr>
        <w:spacing w:before="120" w:line="264" w:lineRule="auto"/>
        <w:ind w:firstLine="720"/>
        <w:jc w:val="both"/>
        <w:rPr>
          <w:sz w:val="28"/>
          <w:szCs w:val="28"/>
          <w:lang w:val="pt-BR"/>
        </w:rPr>
      </w:pPr>
      <w:r w:rsidRPr="008A41F4">
        <w:rPr>
          <w:b/>
          <w:sz w:val="28"/>
          <w:szCs w:val="28"/>
          <w:lang w:val="pt-BR"/>
        </w:rPr>
        <w:t xml:space="preserve">- </w:t>
      </w:r>
      <w:r w:rsidRPr="008A41F4">
        <w:rPr>
          <w:sz w:val="28"/>
          <w:szCs w:val="28"/>
          <w:lang w:val="pt-BR"/>
        </w:rPr>
        <w:t>Cơ quan trực tiếp thực hiện TTHC: Sở Y tế Quảng Bình.</w:t>
      </w:r>
    </w:p>
    <w:p w:rsidR="008A41F4" w:rsidRPr="008A41F4" w:rsidRDefault="008A41F4" w:rsidP="008A41F4">
      <w:pPr>
        <w:spacing w:before="120" w:line="264" w:lineRule="auto"/>
        <w:ind w:firstLine="720"/>
        <w:jc w:val="both"/>
        <w:rPr>
          <w:sz w:val="28"/>
          <w:szCs w:val="28"/>
          <w:lang w:val="pt-BR"/>
        </w:rPr>
      </w:pPr>
      <w:r w:rsidRPr="008A41F4">
        <w:rPr>
          <w:sz w:val="28"/>
          <w:szCs w:val="28"/>
          <w:lang w:val="pt-BR"/>
        </w:rPr>
        <w:t xml:space="preserve">* </w:t>
      </w:r>
      <w:r w:rsidRPr="008A41F4">
        <w:rPr>
          <w:b/>
          <w:bCs/>
          <w:sz w:val="28"/>
          <w:szCs w:val="28"/>
          <w:lang w:val="pt-BR"/>
        </w:rPr>
        <w:t xml:space="preserve">Kết quả </w:t>
      </w:r>
      <w:r w:rsidRPr="008A41F4">
        <w:rPr>
          <w:b/>
          <w:bCs/>
          <w:sz w:val="28"/>
          <w:szCs w:val="28"/>
          <w:shd w:val="solid" w:color="FFFFFF" w:fill="auto"/>
          <w:lang w:val="pt-BR"/>
        </w:rPr>
        <w:t>thực hiện</w:t>
      </w:r>
      <w:r w:rsidRPr="008A41F4">
        <w:rPr>
          <w:b/>
          <w:bCs/>
          <w:sz w:val="28"/>
          <w:szCs w:val="28"/>
          <w:lang w:val="pt-BR"/>
        </w:rPr>
        <w:t xml:space="preserve"> thủ tục hành chính</w:t>
      </w:r>
      <w:r w:rsidRPr="008A41F4">
        <w:rPr>
          <w:sz w:val="28"/>
          <w:szCs w:val="28"/>
          <w:lang w:val="pt-BR"/>
        </w:rPr>
        <w:t>: Danh sách các cơ sở tự công bố đạt tiêu chuẩn an toàn sinh học đã đăng trên Trang thông tin điện tử của Sở Y tế.</w:t>
      </w:r>
    </w:p>
    <w:p w:rsidR="008A41F4" w:rsidRPr="008A41F4" w:rsidRDefault="008A41F4" w:rsidP="008A41F4">
      <w:pPr>
        <w:spacing w:before="120" w:line="264" w:lineRule="auto"/>
        <w:jc w:val="both"/>
        <w:rPr>
          <w:sz w:val="28"/>
          <w:szCs w:val="28"/>
          <w:lang w:val="pt-BR"/>
        </w:rPr>
      </w:pPr>
      <w:r w:rsidRPr="008A41F4">
        <w:rPr>
          <w:sz w:val="28"/>
          <w:szCs w:val="28"/>
          <w:lang w:val="pt-BR"/>
        </w:rPr>
        <w:tab/>
        <w:t xml:space="preserve">* </w:t>
      </w:r>
      <w:r w:rsidRPr="008A41F4">
        <w:rPr>
          <w:b/>
          <w:bCs/>
          <w:sz w:val="28"/>
          <w:szCs w:val="28"/>
          <w:lang w:val="pt-BR"/>
        </w:rPr>
        <w:t xml:space="preserve">Phí, lệ phí: </w:t>
      </w:r>
      <w:r w:rsidRPr="008A41F4">
        <w:rPr>
          <w:sz w:val="28"/>
          <w:szCs w:val="28"/>
          <w:lang w:val="pt-BR"/>
        </w:rPr>
        <w:t>Không.</w:t>
      </w:r>
    </w:p>
    <w:p w:rsidR="008A41F4" w:rsidRPr="008A41F4" w:rsidRDefault="008A41F4" w:rsidP="008A41F4">
      <w:pPr>
        <w:spacing w:before="120" w:line="264" w:lineRule="auto"/>
        <w:ind w:firstLine="720"/>
        <w:jc w:val="both"/>
        <w:rPr>
          <w:b/>
          <w:bCs/>
          <w:sz w:val="28"/>
          <w:szCs w:val="28"/>
          <w:lang w:val="pt-BR"/>
        </w:rPr>
      </w:pPr>
      <w:r w:rsidRPr="008A41F4">
        <w:rPr>
          <w:sz w:val="28"/>
          <w:szCs w:val="28"/>
          <w:lang w:val="pt-BR"/>
        </w:rPr>
        <w:t xml:space="preserve">* </w:t>
      </w:r>
      <w:r w:rsidRPr="008A41F4">
        <w:rPr>
          <w:b/>
          <w:bCs/>
          <w:sz w:val="28"/>
          <w:szCs w:val="28"/>
          <w:lang w:val="pt-BR"/>
        </w:rPr>
        <w:t>Tên mẫu đơn, mẫu tờ khai:</w:t>
      </w:r>
    </w:p>
    <w:p w:rsidR="008A41F4" w:rsidRPr="008A41F4" w:rsidRDefault="008A41F4" w:rsidP="008A41F4">
      <w:pPr>
        <w:spacing w:before="120" w:line="264" w:lineRule="auto"/>
        <w:ind w:firstLine="720"/>
        <w:jc w:val="both"/>
        <w:rPr>
          <w:sz w:val="28"/>
          <w:szCs w:val="28"/>
          <w:lang w:val="pt-BR"/>
        </w:rPr>
      </w:pPr>
      <w:r w:rsidRPr="008A41F4">
        <w:rPr>
          <w:sz w:val="28"/>
          <w:szCs w:val="28"/>
          <w:lang w:val="pt-BR"/>
        </w:rPr>
        <w:lastRenderedPageBreak/>
        <w:t>Bản tự công bố đạt tiêu chuẩn an toàn sinh học theo Mẫu số 08 Phụ lục ban hành kèm theo Nghị định số 103/2016/NĐ-CP.</w:t>
      </w:r>
    </w:p>
    <w:p w:rsidR="008A41F4" w:rsidRPr="00707EA7" w:rsidRDefault="008A41F4" w:rsidP="008A41F4">
      <w:pPr>
        <w:spacing w:before="120" w:line="264" w:lineRule="auto"/>
        <w:jc w:val="both"/>
        <w:rPr>
          <w:b/>
          <w:bCs/>
          <w:sz w:val="28"/>
          <w:szCs w:val="28"/>
          <w:lang w:val="it-IT"/>
        </w:rPr>
      </w:pPr>
      <w:r w:rsidRPr="008A41F4">
        <w:rPr>
          <w:sz w:val="28"/>
          <w:szCs w:val="28"/>
          <w:lang w:val="pt-BR"/>
        </w:rPr>
        <w:tab/>
      </w:r>
      <w:r w:rsidRPr="00707EA7">
        <w:rPr>
          <w:b/>
          <w:bCs/>
          <w:sz w:val="28"/>
          <w:szCs w:val="28"/>
          <w:lang w:val="it-IT"/>
        </w:rPr>
        <w:t xml:space="preserve">* Yêu cầu, điều kiện </w:t>
      </w:r>
      <w:r w:rsidRPr="00707EA7">
        <w:rPr>
          <w:b/>
          <w:bCs/>
          <w:sz w:val="28"/>
          <w:szCs w:val="28"/>
          <w:shd w:val="solid" w:color="FFFFFF" w:fill="auto"/>
          <w:lang w:val="it-IT"/>
        </w:rPr>
        <w:t>thực hiện</w:t>
      </w:r>
      <w:r w:rsidRPr="00707EA7">
        <w:rPr>
          <w:b/>
          <w:bCs/>
          <w:sz w:val="28"/>
          <w:szCs w:val="28"/>
          <w:lang w:val="it-IT"/>
        </w:rPr>
        <w:t xml:space="preserve"> thủ tục hành chính:</w:t>
      </w:r>
    </w:p>
    <w:p w:rsidR="008A41F4" w:rsidRPr="006F15C1" w:rsidRDefault="008A41F4" w:rsidP="008A41F4">
      <w:pPr>
        <w:widowControl w:val="0"/>
        <w:spacing w:before="120" w:line="264" w:lineRule="auto"/>
        <w:ind w:firstLine="720"/>
        <w:jc w:val="both"/>
        <w:outlineLvl w:val="1"/>
        <w:rPr>
          <w:sz w:val="28"/>
          <w:szCs w:val="28"/>
          <w:lang w:val="it-IT"/>
        </w:rPr>
      </w:pPr>
      <w:bookmarkStart w:id="1" w:name="_Toc1585394097"/>
      <w:r w:rsidRPr="006F15C1">
        <w:rPr>
          <w:sz w:val="28"/>
          <w:szCs w:val="28"/>
          <w:lang w:val="it-IT"/>
        </w:rPr>
        <w:t xml:space="preserve">Điều kiện của cơ sở xét nghiệm an toàn sinh học cấp </w:t>
      </w:r>
      <w:bookmarkEnd w:id="1"/>
      <w:r w:rsidRPr="006F15C1">
        <w:rPr>
          <w:sz w:val="28"/>
          <w:szCs w:val="28"/>
          <w:lang w:val="it-IT"/>
        </w:rPr>
        <w:t>I được quy định tại Điều 5 Nghị định số 103/2016/NĐ-CP:</w:t>
      </w:r>
    </w:p>
    <w:p w:rsidR="008A41F4" w:rsidRPr="006F15C1" w:rsidRDefault="008A41F4" w:rsidP="008A41F4">
      <w:pPr>
        <w:widowControl w:val="0"/>
        <w:spacing w:before="120" w:line="264" w:lineRule="auto"/>
        <w:ind w:firstLine="720"/>
        <w:jc w:val="both"/>
        <w:rPr>
          <w:sz w:val="28"/>
          <w:szCs w:val="28"/>
          <w:lang w:val="it-IT"/>
        </w:rPr>
      </w:pPr>
      <w:r w:rsidRPr="006F15C1">
        <w:rPr>
          <w:sz w:val="28"/>
          <w:szCs w:val="28"/>
          <w:lang w:val="it-IT"/>
        </w:rPr>
        <w:t>Khu vực phòng xét nghiệm làm việc với vi sinh vật có nguy cơ gây bệnh truyền nhiễm cho người và các mẫu bệnh phẩm có khả năng chứa vi sinh vật có nguy cơ gây bệnh truyền nhiễm cho người (sau đây gọi tắt là khu vực xét nghiệm) phải đáp ứng các điều kiện sau:</w:t>
      </w:r>
    </w:p>
    <w:p w:rsidR="008A41F4" w:rsidRPr="006F15C1" w:rsidRDefault="008A41F4" w:rsidP="008A41F4">
      <w:pPr>
        <w:widowControl w:val="0"/>
        <w:spacing w:before="120" w:line="264" w:lineRule="auto"/>
        <w:ind w:firstLine="709"/>
        <w:jc w:val="both"/>
        <w:rPr>
          <w:sz w:val="28"/>
          <w:szCs w:val="28"/>
          <w:lang w:val="it-IT"/>
        </w:rPr>
      </w:pPr>
      <w:r w:rsidRPr="006F15C1">
        <w:rPr>
          <w:sz w:val="28"/>
          <w:szCs w:val="28"/>
          <w:lang w:val="it-IT"/>
        </w:rPr>
        <w:t>1. Điều kiện về cơ sở vật chất:</w:t>
      </w:r>
    </w:p>
    <w:p w:rsidR="008A41F4" w:rsidRPr="006F15C1" w:rsidRDefault="008A41F4" w:rsidP="008A41F4">
      <w:pPr>
        <w:widowControl w:val="0"/>
        <w:spacing w:before="120" w:line="264" w:lineRule="auto"/>
        <w:ind w:firstLine="709"/>
        <w:jc w:val="both"/>
        <w:rPr>
          <w:sz w:val="28"/>
          <w:szCs w:val="28"/>
          <w:lang w:val="it-IT"/>
        </w:rPr>
      </w:pPr>
      <w:r w:rsidRPr="006F15C1">
        <w:rPr>
          <w:sz w:val="28"/>
          <w:szCs w:val="28"/>
          <w:lang w:val="it-IT"/>
        </w:rPr>
        <w:t>a) Sàn, tường, bàn xét nghiệm phải bằng phẳng, không thấm nước, chịu được nhiệt và các loại hóa chất ăn mòn và dễ cọ rửa vệ sinh;</w:t>
      </w:r>
    </w:p>
    <w:p w:rsidR="008A41F4" w:rsidRPr="006F15C1" w:rsidRDefault="008A41F4" w:rsidP="008A41F4">
      <w:pPr>
        <w:widowControl w:val="0"/>
        <w:spacing w:before="120" w:line="264" w:lineRule="auto"/>
        <w:ind w:firstLine="709"/>
        <w:jc w:val="both"/>
        <w:rPr>
          <w:sz w:val="28"/>
          <w:szCs w:val="28"/>
          <w:lang w:val="it-IT"/>
        </w:rPr>
      </w:pPr>
      <w:r w:rsidRPr="006F15C1">
        <w:rPr>
          <w:sz w:val="28"/>
          <w:szCs w:val="28"/>
          <w:lang w:val="it-IT"/>
        </w:rPr>
        <w:t>b) Có bồn nước rửa tay, dụng cụ rửa mắt khẩn cấp, hộp sơ cứu;</w:t>
      </w:r>
    </w:p>
    <w:p w:rsidR="008A41F4" w:rsidRPr="006F15C1" w:rsidRDefault="008A41F4" w:rsidP="008A41F4">
      <w:pPr>
        <w:widowControl w:val="0"/>
        <w:spacing w:before="120" w:line="264" w:lineRule="auto"/>
        <w:ind w:firstLine="709"/>
        <w:jc w:val="both"/>
        <w:rPr>
          <w:sz w:val="28"/>
          <w:szCs w:val="28"/>
          <w:lang w:val="it-IT"/>
        </w:rPr>
      </w:pPr>
      <w:r w:rsidRPr="006F15C1">
        <w:rPr>
          <w:sz w:val="28"/>
          <w:szCs w:val="28"/>
          <w:lang w:val="it-IT"/>
        </w:rPr>
        <w:t>c) Có điện với hệ thống điện tiếp đất và có nguồn điện dự phòng;</w:t>
      </w:r>
    </w:p>
    <w:p w:rsidR="008A41F4" w:rsidRPr="006F15C1" w:rsidRDefault="008A41F4" w:rsidP="008A41F4">
      <w:pPr>
        <w:widowControl w:val="0"/>
        <w:spacing w:before="120" w:line="264" w:lineRule="auto"/>
        <w:ind w:firstLine="709"/>
        <w:jc w:val="both"/>
        <w:rPr>
          <w:spacing w:val="-4"/>
          <w:sz w:val="28"/>
          <w:szCs w:val="28"/>
          <w:lang w:val="it-IT"/>
        </w:rPr>
      </w:pPr>
      <w:r w:rsidRPr="006F15C1">
        <w:rPr>
          <w:spacing w:val="-4"/>
          <w:sz w:val="28"/>
          <w:szCs w:val="28"/>
          <w:lang w:val="it-IT"/>
        </w:rPr>
        <w:t>d) Có nước sạch, đường ống cấp nước trực tiếp cho khu vực xét nghiệm phải có thiết bị chống chảy ngược để bảo vệ hệ thống nước công cộng;</w:t>
      </w:r>
    </w:p>
    <w:p w:rsidR="008A41F4" w:rsidRPr="006F15C1" w:rsidRDefault="008A41F4" w:rsidP="008A41F4">
      <w:pPr>
        <w:widowControl w:val="0"/>
        <w:spacing w:before="120" w:line="264" w:lineRule="auto"/>
        <w:ind w:firstLine="709"/>
        <w:jc w:val="both"/>
        <w:rPr>
          <w:sz w:val="28"/>
          <w:szCs w:val="28"/>
          <w:lang w:val="it-IT"/>
        </w:rPr>
      </w:pPr>
      <w:r w:rsidRPr="006F15C1">
        <w:rPr>
          <w:sz w:val="28"/>
          <w:szCs w:val="28"/>
          <w:lang w:val="it-IT"/>
        </w:rPr>
        <w:t>đ) Có các thiết bị phòng, chống cháy nổ;</w:t>
      </w:r>
    </w:p>
    <w:p w:rsidR="008A41F4" w:rsidRPr="006F15C1" w:rsidRDefault="008A41F4" w:rsidP="008A41F4">
      <w:pPr>
        <w:widowControl w:val="0"/>
        <w:spacing w:before="120" w:line="264" w:lineRule="auto"/>
        <w:ind w:firstLine="709"/>
        <w:jc w:val="both"/>
        <w:rPr>
          <w:sz w:val="28"/>
          <w:szCs w:val="28"/>
          <w:lang w:val="it-IT"/>
        </w:rPr>
      </w:pPr>
      <w:r w:rsidRPr="006F15C1">
        <w:rPr>
          <w:sz w:val="28"/>
          <w:szCs w:val="28"/>
          <w:lang w:val="it-IT"/>
        </w:rPr>
        <w:t>e) Có đủ ánh sáng để thực hiện xét nghiệm.</w:t>
      </w:r>
    </w:p>
    <w:p w:rsidR="008A41F4" w:rsidRPr="006F15C1" w:rsidRDefault="008A41F4" w:rsidP="008A41F4">
      <w:pPr>
        <w:widowControl w:val="0"/>
        <w:spacing w:before="120" w:line="264" w:lineRule="auto"/>
        <w:ind w:firstLine="709"/>
        <w:jc w:val="both"/>
        <w:rPr>
          <w:sz w:val="28"/>
          <w:szCs w:val="28"/>
        </w:rPr>
      </w:pPr>
      <w:r w:rsidRPr="006F15C1">
        <w:rPr>
          <w:sz w:val="28"/>
          <w:szCs w:val="28"/>
        </w:rPr>
        <w:t>2. Điều kiện về trang thiết bị:</w:t>
      </w:r>
    </w:p>
    <w:p w:rsidR="008A41F4" w:rsidRPr="006F15C1" w:rsidRDefault="008A41F4" w:rsidP="008A41F4">
      <w:pPr>
        <w:widowControl w:val="0"/>
        <w:spacing w:before="120" w:line="264" w:lineRule="auto"/>
        <w:ind w:firstLine="709"/>
        <w:jc w:val="both"/>
        <w:rPr>
          <w:sz w:val="28"/>
          <w:szCs w:val="28"/>
        </w:rPr>
      </w:pPr>
      <w:r w:rsidRPr="006F15C1">
        <w:rPr>
          <w:sz w:val="28"/>
          <w:szCs w:val="28"/>
        </w:rPr>
        <w:t>a) Các thiết bị xét nghiệm phù hợp với kỹ thuật và mẫu bệnh phẩm hoặc vi sinh vật được xét nghiệm;</w:t>
      </w:r>
    </w:p>
    <w:p w:rsidR="008A41F4" w:rsidRPr="006F15C1" w:rsidRDefault="008A41F4" w:rsidP="008A41F4">
      <w:pPr>
        <w:widowControl w:val="0"/>
        <w:spacing w:before="120" w:line="264" w:lineRule="auto"/>
        <w:ind w:firstLine="709"/>
        <w:jc w:val="both"/>
        <w:rPr>
          <w:spacing w:val="-4"/>
          <w:sz w:val="28"/>
          <w:szCs w:val="28"/>
        </w:rPr>
      </w:pPr>
      <w:r w:rsidRPr="006F15C1">
        <w:rPr>
          <w:spacing w:val="-4"/>
          <w:sz w:val="28"/>
          <w:szCs w:val="28"/>
        </w:rPr>
        <w:t>b) Có các bao bì, dụng cụ, thiết bị lưu chứa chất thải y tế theo quy định;</w:t>
      </w:r>
    </w:p>
    <w:p w:rsidR="008A41F4" w:rsidRPr="006F15C1" w:rsidRDefault="008A41F4" w:rsidP="008A41F4">
      <w:pPr>
        <w:widowControl w:val="0"/>
        <w:spacing w:before="120" w:line="264" w:lineRule="auto"/>
        <w:ind w:firstLine="709"/>
        <w:jc w:val="both"/>
        <w:rPr>
          <w:sz w:val="28"/>
          <w:szCs w:val="28"/>
        </w:rPr>
      </w:pPr>
      <w:r w:rsidRPr="006F15C1">
        <w:rPr>
          <w:sz w:val="28"/>
          <w:szCs w:val="28"/>
        </w:rPr>
        <w:t>c) Có thiết bị để khử trùng dụng cụ và bệnh phẩm;</w:t>
      </w:r>
    </w:p>
    <w:p w:rsidR="008A41F4" w:rsidRPr="006F15C1" w:rsidRDefault="008A41F4" w:rsidP="008A41F4">
      <w:pPr>
        <w:widowControl w:val="0"/>
        <w:spacing w:before="120" w:line="264" w:lineRule="auto"/>
        <w:ind w:firstLine="709"/>
        <w:jc w:val="both"/>
        <w:rPr>
          <w:sz w:val="28"/>
          <w:szCs w:val="28"/>
        </w:rPr>
      </w:pPr>
      <w:r w:rsidRPr="006F15C1">
        <w:rPr>
          <w:sz w:val="28"/>
          <w:szCs w:val="28"/>
        </w:rPr>
        <w:t>d) Các trang thiết bị bảo hộ cá nhân phù hợp với loại kỹ thuật xét nghiệm thực hiện tại cơ sở xét nghiệm an toàn sinh học cấp I.</w:t>
      </w:r>
    </w:p>
    <w:p w:rsidR="008A41F4" w:rsidRPr="006F15C1" w:rsidRDefault="008A41F4" w:rsidP="008A41F4">
      <w:pPr>
        <w:widowControl w:val="0"/>
        <w:spacing w:before="120" w:line="264" w:lineRule="auto"/>
        <w:ind w:firstLine="709"/>
        <w:jc w:val="both"/>
        <w:rPr>
          <w:sz w:val="28"/>
          <w:szCs w:val="28"/>
        </w:rPr>
      </w:pPr>
      <w:r w:rsidRPr="006F15C1">
        <w:rPr>
          <w:sz w:val="28"/>
          <w:szCs w:val="28"/>
        </w:rPr>
        <w:t>3. Điều kiện về nhân sự:</w:t>
      </w:r>
    </w:p>
    <w:p w:rsidR="008A41F4" w:rsidRPr="006F15C1" w:rsidRDefault="008A41F4" w:rsidP="008A41F4">
      <w:pPr>
        <w:widowControl w:val="0"/>
        <w:spacing w:before="120" w:line="264" w:lineRule="auto"/>
        <w:ind w:firstLine="709"/>
        <w:jc w:val="both"/>
        <w:rPr>
          <w:sz w:val="28"/>
          <w:szCs w:val="28"/>
        </w:rPr>
      </w:pPr>
      <w:r w:rsidRPr="006F15C1">
        <w:rPr>
          <w:sz w:val="28"/>
          <w:szCs w:val="28"/>
        </w:rPr>
        <w:t>a) Số lượng nhân viên: Có ít nhất 02 nhân viên xét nghiệm. Nhân viên trực tiếp thực hiện xét nghiệm vi sinh vật (sau đây gọi tắt là nhân viên xét nghiệm) phải có văn bằng, chứng chỉ đào tạo phù hợp với loại hình xét nghiệm mà cơ sở đó thực hiện;</w:t>
      </w:r>
    </w:p>
    <w:p w:rsidR="008A41F4" w:rsidRPr="006F15C1" w:rsidRDefault="008A41F4" w:rsidP="008A41F4">
      <w:pPr>
        <w:widowControl w:val="0"/>
        <w:spacing w:before="120" w:line="264" w:lineRule="auto"/>
        <w:ind w:firstLine="709"/>
        <w:jc w:val="both"/>
        <w:rPr>
          <w:sz w:val="28"/>
          <w:szCs w:val="28"/>
        </w:rPr>
      </w:pPr>
      <w:r w:rsidRPr="006F15C1">
        <w:rPr>
          <w:sz w:val="28"/>
          <w:szCs w:val="28"/>
        </w:rPr>
        <w:t>b) Cơ sở có phòng xét nghiệm phải phân công người chịu trách nhiệm về an toàn sinh học;</w:t>
      </w:r>
    </w:p>
    <w:p w:rsidR="008A41F4" w:rsidRPr="006F15C1" w:rsidRDefault="008A41F4" w:rsidP="008A41F4">
      <w:pPr>
        <w:widowControl w:val="0"/>
        <w:spacing w:before="120" w:line="264" w:lineRule="auto"/>
        <w:ind w:firstLine="709"/>
        <w:jc w:val="both"/>
        <w:rPr>
          <w:sz w:val="28"/>
          <w:szCs w:val="28"/>
        </w:rPr>
      </w:pPr>
      <w:r w:rsidRPr="006F15C1">
        <w:rPr>
          <w:sz w:val="28"/>
          <w:szCs w:val="28"/>
        </w:rPr>
        <w:t>c) Nhân viên xét nghiệm, người chịu trách nhiệm về an toàn sinh học phải được tập huấn về an toàn sinh học từ cấp I trở lên;</w:t>
      </w:r>
    </w:p>
    <w:p w:rsidR="008A41F4" w:rsidRPr="006F15C1" w:rsidRDefault="008A41F4" w:rsidP="008A41F4">
      <w:pPr>
        <w:widowControl w:val="0"/>
        <w:spacing w:before="120" w:line="264" w:lineRule="auto"/>
        <w:ind w:firstLine="709"/>
        <w:jc w:val="both"/>
        <w:rPr>
          <w:sz w:val="28"/>
          <w:szCs w:val="28"/>
        </w:rPr>
      </w:pPr>
      <w:r w:rsidRPr="006F15C1">
        <w:rPr>
          <w:sz w:val="28"/>
          <w:szCs w:val="28"/>
        </w:rPr>
        <w:lastRenderedPageBreak/>
        <w:t>d) Những người khác làm việc trong khu vực xét nghiệm phải được hướng dẫn về an toàn sinh học phù hợp với công việc.</w:t>
      </w:r>
    </w:p>
    <w:p w:rsidR="008A41F4" w:rsidRPr="006F15C1" w:rsidRDefault="008A41F4" w:rsidP="008A41F4">
      <w:pPr>
        <w:widowControl w:val="0"/>
        <w:spacing w:before="120" w:line="264" w:lineRule="auto"/>
        <w:ind w:firstLine="709"/>
        <w:jc w:val="both"/>
        <w:rPr>
          <w:sz w:val="28"/>
          <w:szCs w:val="28"/>
        </w:rPr>
      </w:pPr>
      <w:r w:rsidRPr="006F15C1">
        <w:rPr>
          <w:sz w:val="28"/>
          <w:szCs w:val="28"/>
        </w:rPr>
        <w:t>4. Điều kiện về quy định thực hành:</w:t>
      </w:r>
    </w:p>
    <w:p w:rsidR="008A41F4" w:rsidRPr="006F15C1" w:rsidRDefault="008A41F4" w:rsidP="008A41F4">
      <w:pPr>
        <w:widowControl w:val="0"/>
        <w:spacing w:before="120" w:line="264" w:lineRule="auto"/>
        <w:ind w:firstLine="709"/>
        <w:jc w:val="both"/>
        <w:rPr>
          <w:sz w:val="28"/>
          <w:szCs w:val="28"/>
        </w:rPr>
      </w:pPr>
      <w:r w:rsidRPr="006F15C1">
        <w:rPr>
          <w:sz w:val="28"/>
          <w:szCs w:val="28"/>
        </w:rPr>
        <w:t>a) Có quy định ra vào khu vực xét nghiệm;</w:t>
      </w:r>
    </w:p>
    <w:p w:rsidR="008A41F4" w:rsidRPr="006F15C1" w:rsidRDefault="008A41F4" w:rsidP="008A41F4">
      <w:pPr>
        <w:widowControl w:val="0"/>
        <w:spacing w:before="120" w:line="264" w:lineRule="auto"/>
        <w:ind w:firstLine="709"/>
        <w:jc w:val="both"/>
        <w:rPr>
          <w:sz w:val="28"/>
          <w:szCs w:val="28"/>
        </w:rPr>
      </w:pPr>
      <w:r w:rsidRPr="006F15C1">
        <w:rPr>
          <w:sz w:val="28"/>
          <w:szCs w:val="28"/>
        </w:rPr>
        <w:t>b) Có quy định chế độ báo cáo;</w:t>
      </w:r>
    </w:p>
    <w:p w:rsidR="008A41F4" w:rsidRPr="006F15C1" w:rsidRDefault="008A41F4" w:rsidP="008A41F4">
      <w:pPr>
        <w:widowControl w:val="0"/>
        <w:spacing w:before="120" w:line="264" w:lineRule="auto"/>
        <w:ind w:firstLine="709"/>
        <w:jc w:val="both"/>
        <w:rPr>
          <w:sz w:val="28"/>
          <w:szCs w:val="28"/>
        </w:rPr>
      </w:pPr>
      <w:r w:rsidRPr="006F15C1">
        <w:rPr>
          <w:sz w:val="28"/>
          <w:szCs w:val="28"/>
        </w:rPr>
        <w:t>c) Có quy trình lưu trữ hồ sơ;</w:t>
      </w:r>
    </w:p>
    <w:p w:rsidR="008A41F4" w:rsidRPr="006F15C1" w:rsidRDefault="008A41F4" w:rsidP="008A41F4">
      <w:pPr>
        <w:widowControl w:val="0"/>
        <w:spacing w:before="120" w:line="264" w:lineRule="auto"/>
        <w:ind w:firstLine="709"/>
        <w:jc w:val="both"/>
        <w:rPr>
          <w:sz w:val="28"/>
          <w:szCs w:val="28"/>
        </w:rPr>
      </w:pPr>
      <w:r w:rsidRPr="006F15C1">
        <w:rPr>
          <w:sz w:val="28"/>
          <w:szCs w:val="28"/>
        </w:rPr>
        <w:t>d) Có quy trình xét nghiệm phù hợp với kỹ thuật và mẫu bệnh phẩm hoặc vi sinh vật được xét nghiệm;</w:t>
      </w:r>
    </w:p>
    <w:p w:rsidR="008A41F4" w:rsidRPr="006F15C1" w:rsidRDefault="008A41F4" w:rsidP="008A41F4">
      <w:pPr>
        <w:widowControl w:val="0"/>
        <w:spacing w:before="120" w:line="264" w:lineRule="auto"/>
        <w:ind w:firstLine="709"/>
        <w:jc w:val="both"/>
        <w:rPr>
          <w:spacing w:val="-6"/>
          <w:sz w:val="28"/>
          <w:szCs w:val="28"/>
        </w:rPr>
      </w:pPr>
      <w:r w:rsidRPr="006F15C1">
        <w:rPr>
          <w:spacing w:val="-6"/>
          <w:sz w:val="28"/>
          <w:szCs w:val="28"/>
        </w:rPr>
        <w:t>đ) Có hướng dẫn sử dụng các trang thiết bị phục vụ hoạt động xét nghiệm;</w:t>
      </w:r>
    </w:p>
    <w:p w:rsidR="008A41F4" w:rsidRPr="006F15C1" w:rsidRDefault="008A41F4" w:rsidP="008A41F4">
      <w:pPr>
        <w:widowControl w:val="0"/>
        <w:spacing w:before="120" w:line="264" w:lineRule="auto"/>
        <w:ind w:firstLine="709"/>
        <w:jc w:val="both"/>
        <w:rPr>
          <w:sz w:val="28"/>
          <w:szCs w:val="28"/>
        </w:rPr>
      </w:pPr>
      <w:r w:rsidRPr="006F15C1">
        <w:rPr>
          <w:sz w:val="28"/>
          <w:szCs w:val="28"/>
        </w:rPr>
        <w:t>e) Có quy trình về khử nhiễm và xử lý chất thải;</w:t>
      </w:r>
    </w:p>
    <w:p w:rsidR="008A41F4" w:rsidRPr="006F15C1" w:rsidRDefault="008A41F4" w:rsidP="008A41F4">
      <w:pPr>
        <w:widowControl w:val="0"/>
        <w:spacing w:before="120" w:line="264" w:lineRule="auto"/>
        <w:ind w:firstLine="709"/>
        <w:jc w:val="both"/>
        <w:rPr>
          <w:sz w:val="28"/>
          <w:szCs w:val="28"/>
        </w:rPr>
      </w:pPr>
      <w:r w:rsidRPr="006F15C1">
        <w:rPr>
          <w:sz w:val="28"/>
          <w:szCs w:val="28"/>
        </w:rPr>
        <w:t>g) Có quy định giám sát sức khỏe và y tế.</w:t>
      </w:r>
    </w:p>
    <w:p w:rsidR="008A41F4" w:rsidRPr="006F15C1" w:rsidRDefault="008A41F4" w:rsidP="008A41F4">
      <w:pPr>
        <w:widowControl w:val="0"/>
        <w:spacing w:before="120" w:line="264" w:lineRule="auto"/>
        <w:ind w:firstLine="709"/>
        <w:jc w:val="both"/>
        <w:outlineLvl w:val="1"/>
        <w:rPr>
          <w:sz w:val="28"/>
          <w:szCs w:val="28"/>
        </w:rPr>
      </w:pPr>
      <w:bookmarkStart w:id="2" w:name="_Toc2118603659"/>
      <w:r w:rsidRPr="006F15C1">
        <w:rPr>
          <w:sz w:val="28"/>
          <w:szCs w:val="28"/>
        </w:rPr>
        <w:t>Điều kiện của cơ sở xét nghiệm an toàn sinh học cấp II</w:t>
      </w:r>
      <w:bookmarkEnd w:id="2"/>
      <w:r w:rsidRPr="006F15C1">
        <w:rPr>
          <w:sz w:val="28"/>
          <w:szCs w:val="28"/>
        </w:rPr>
        <w:t xml:space="preserve"> được quy định tại Điều 6 Nghị định số 103/2016/NĐ-CP:</w:t>
      </w:r>
    </w:p>
    <w:p w:rsidR="008A41F4" w:rsidRPr="006F15C1" w:rsidRDefault="008A41F4" w:rsidP="008A41F4">
      <w:pPr>
        <w:widowControl w:val="0"/>
        <w:spacing w:before="120" w:line="264" w:lineRule="auto"/>
        <w:ind w:firstLine="709"/>
        <w:jc w:val="both"/>
        <w:rPr>
          <w:sz w:val="28"/>
          <w:szCs w:val="28"/>
        </w:rPr>
      </w:pPr>
      <w:r w:rsidRPr="006F15C1">
        <w:rPr>
          <w:sz w:val="28"/>
          <w:szCs w:val="28"/>
        </w:rPr>
        <w:t>Khu vực xét nghiệm phải đáp ứng các điều kiện sau:</w:t>
      </w:r>
    </w:p>
    <w:p w:rsidR="008A41F4" w:rsidRPr="006F15C1" w:rsidRDefault="008A41F4" w:rsidP="008A41F4">
      <w:pPr>
        <w:widowControl w:val="0"/>
        <w:spacing w:before="120" w:line="264" w:lineRule="auto"/>
        <w:ind w:firstLine="709"/>
        <w:jc w:val="both"/>
        <w:rPr>
          <w:sz w:val="28"/>
          <w:szCs w:val="28"/>
        </w:rPr>
      </w:pPr>
      <w:r w:rsidRPr="006F15C1">
        <w:rPr>
          <w:sz w:val="28"/>
          <w:szCs w:val="28"/>
        </w:rPr>
        <w:t>1. Điều kiện về cơ sở vật chất:</w:t>
      </w:r>
    </w:p>
    <w:p w:rsidR="008A41F4" w:rsidRPr="006F15C1" w:rsidRDefault="008A41F4" w:rsidP="008A41F4">
      <w:pPr>
        <w:widowControl w:val="0"/>
        <w:spacing w:before="120" w:line="264" w:lineRule="auto"/>
        <w:ind w:firstLine="709"/>
        <w:jc w:val="both"/>
        <w:rPr>
          <w:sz w:val="28"/>
          <w:szCs w:val="28"/>
        </w:rPr>
      </w:pPr>
      <w:r w:rsidRPr="006F15C1">
        <w:rPr>
          <w:sz w:val="28"/>
          <w:szCs w:val="28"/>
        </w:rPr>
        <w:t xml:space="preserve">a) Các điều kiện quy định tại </w:t>
      </w:r>
      <w:r>
        <w:rPr>
          <w:sz w:val="28"/>
          <w:szCs w:val="28"/>
        </w:rPr>
        <w:t>K</w:t>
      </w:r>
      <w:r w:rsidRPr="006F15C1">
        <w:rPr>
          <w:sz w:val="28"/>
          <w:szCs w:val="28"/>
        </w:rPr>
        <w:t>hoản 1</w:t>
      </w:r>
      <w:r>
        <w:rPr>
          <w:sz w:val="28"/>
          <w:szCs w:val="28"/>
        </w:rPr>
        <w:t>,</w:t>
      </w:r>
      <w:r w:rsidRPr="006F15C1">
        <w:rPr>
          <w:sz w:val="28"/>
          <w:szCs w:val="28"/>
        </w:rPr>
        <w:t xml:space="preserve"> Điều 5 Nghị định</w:t>
      </w:r>
      <w:r>
        <w:rPr>
          <w:sz w:val="28"/>
          <w:szCs w:val="28"/>
        </w:rPr>
        <w:t xml:space="preserve"> số</w:t>
      </w:r>
      <w:r w:rsidRPr="00707EA7">
        <w:rPr>
          <w:sz w:val="28"/>
          <w:szCs w:val="28"/>
        </w:rPr>
        <w:t>103/2016/NĐ-CP</w:t>
      </w:r>
      <w:r w:rsidRPr="006F15C1">
        <w:rPr>
          <w:sz w:val="28"/>
          <w:szCs w:val="28"/>
        </w:rPr>
        <w:t>;</w:t>
      </w:r>
    </w:p>
    <w:p w:rsidR="008A41F4" w:rsidRPr="006F15C1" w:rsidRDefault="008A41F4" w:rsidP="008A41F4">
      <w:pPr>
        <w:widowControl w:val="0"/>
        <w:spacing w:before="120" w:line="264" w:lineRule="auto"/>
        <w:ind w:firstLine="709"/>
        <w:jc w:val="both"/>
        <w:rPr>
          <w:sz w:val="28"/>
          <w:szCs w:val="28"/>
        </w:rPr>
      </w:pPr>
      <w:r w:rsidRPr="006F15C1">
        <w:rPr>
          <w:sz w:val="28"/>
          <w:szCs w:val="28"/>
        </w:rPr>
        <w:t>b) Có hệ thống thu gom, xử lý hoặc trang thiết bị xử lý nước thải. Đối với cơ sở xét nghiệm đang hoạt động trước ngày Nghị định này có hiệu lực thi hành phải có kết quả xét nghiệm nước thải đạt quy chuẩn kỹ thuật quốc gia về môi trường trước khi thải vào nơi chứa nước thải chung;</w:t>
      </w:r>
    </w:p>
    <w:p w:rsidR="008A41F4" w:rsidRPr="006F15C1" w:rsidRDefault="008A41F4" w:rsidP="008A41F4">
      <w:pPr>
        <w:widowControl w:val="0"/>
        <w:spacing w:before="120" w:line="264" w:lineRule="auto"/>
        <w:ind w:firstLine="709"/>
        <w:jc w:val="both"/>
        <w:rPr>
          <w:sz w:val="28"/>
          <w:szCs w:val="28"/>
        </w:rPr>
      </w:pPr>
      <w:r w:rsidRPr="006F15C1">
        <w:rPr>
          <w:sz w:val="28"/>
          <w:szCs w:val="28"/>
        </w:rPr>
        <w:t>c) Phải riêng biệt với các phòng khác của cơ sở xét nghiệm;</w:t>
      </w:r>
    </w:p>
    <w:p w:rsidR="008A41F4" w:rsidRPr="006F15C1" w:rsidRDefault="008A41F4" w:rsidP="008A41F4">
      <w:pPr>
        <w:widowControl w:val="0"/>
        <w:spacing w:before="120" w:line="264" w:lineRule="auto"/>
        <w:ind w:firstLine="709"/>
        <w:jc w:val="both"/>
        <w:rPr>
          <w:sz w:val="28"/>
          <w:szCs w:val="28"/>
        </w:rPr>
      </w:pPr>
      <w:r w:rsidRPr="006F15C1">
        <w:rPr>
          <w:sz w:val="28"/>
          <w:szCs w:val="28"/>
        </w:rPr>
        <w:t xml:space="preserve">d) Có biển báo nguy hiểm sinh học trên cửa ra vào của khu vực xét nghiệm theo Mẫu số 01 Phụ lục ban hành kèm theo Nghị định </w:t>
      </w:r>
      <w:r>
        <w:rPr>
          <w:sz w:val="28"/>
          <w:szCs w:val="28"/>
        </w:rPr>
        <w:t xml:space="preserve">số </w:t>
      </w:r>
      <w:r w:rsidRPr="00707EA7">
        <w:rPr>
          <w:sz w:val="28"/>
          <w:szCs w:val="28"/>
        </w:rPr>
        <w:t>103/2016/NĐ-CP</w:t>
      </w:r>
      <w:r w:rsidRPr="006F15C1">
        <w:rPr>
          <w:sz w:val="28"/>
          <w:szCs w:val="28"/>
        </w:rPr>
        <w:t>.</w:t>
      </w:r>
    </w:p>
    <w:p w:rsidR="008A41F4" w:rsidRPr="006F15C1" w:rsidRDefault="008A41F4" w:rsidP="008A41F4">
      <w:pPr>
        <w:widowControl w:val="0"/>
        <w:spacing w:before="120" w:line="264" w:lineRule="auto"/>
        <w:ind w:firstLine="709"/>
        <w:jc w:val="both"/>
        <w:rPr>
          <w:sz w:val="28"/>
          <w:szCs w:val="28"/>
        </w:rPr>
      </w:pPr>
      <w:r w:rsidRPr="006F15C1">
        <w:rPr>
          <w:sz w:val="28"/>
          <w:szCs w:val="28"/>
        </w:rPr>
        <w:t>2. Điều kiện về trang thiết bị:</w:t>
      </w:r>
    </w:p>
    <w:p w:rsidR="008A41F4" w:rsidRPr="006F15C1" w:rsidRDefault="008A41F4" w:rsidP="008A41F4">
      <w:pPr>
        <w:widowControl w:val="0"/>
        <w:spacing w:before="120" w:line="264" w:lineRule="auto"/>
        <w:ind w:firstLine="709"/>
        <w:jc w:val="both"/>
        <w:rPr>
          <w:sz w:val="28"/>
          <w:szCs w:val="28"/>
        </w:rPr>
      </w:pPr>
      <w:r w:rsidRPr="006F15C1">
        <w:rPr>
          <w:sz w:val="28"/>
          <w:szCs w:val="28"/>
        </w:rPr>
        <w:t xml:space="preserve">a) Các điều kiện về trang thiết bị quy định tại </w:t>
      </w:r>
      <w:r>
        <w:rPr>
          <w:sz w:val="28"/>
          <w:szCs w:val="28"/>
        </w:rPr>
        <w:t>Đ</w:t>
      </w:r>
      <w:r w:rsidRPr="006F15C1">
        <w:rPr>
          <w:sz w:val="28"/>
          <w:szCs w:val="28"/>
        </w:rPr>
        <w:t xml:space="preserve">iểm a, </w:t>
      </w:r>
      <w:r>
        <w:rPr>
          <w:sz w:val="28"/>
          <w:szCs w:val="28"/>
        </w:rPr>
        <w:t>Đ</w:t>
      </w:r>
      <w:r w:rsidRPr="006F15C1">
        <w:rPr>
          <w:sz w:val="28"/>
          <w:szCs w:val="28"/>
        </w:rPr>
        <w:t>iểm b</w:t>
      </w:r>
      <w:r>
        <w:rPr>
          <w:sz w:val="28"/>
          <w:szCs w:val="28"/>
        </w:rPr>
        <w:t>,K</w:t>
      </w:r>
      <w:r w:rsidRPr="006F15C1">
        <w:rPr>
          <w:sz w:val="28"/>
          <w:szCs w:val="28"/>
        </w:rPr>
        <w:t>hoản 2</w:t>
      </w:r>
      <w:r>
        <w:rPr>
          <w:sz w:val="28"/>
          <w:szCs w:val="28"/>
        </w:rPr>
        <w:t>,</w:t>
      </w:r>
      <w:r w:rsidRPr="006F15C1">
        <w:rPr>
          <w:sz w:val="28"/>
          <w:szCs w:val="28"/>
        </w:rPr>
        <w:t xml:space="preserve"> Điều 5 Nghị định</w:t>
      </w:r>
      <w:r>
        <w:rPr>
          <w:sz w:val="28"/>
          <w:szCs w:val="28"/>
        </w:rPr>
        <w:t xml:space="preserve"> số</w:t>
      </w:r>
      <w:r w:rsidRPr="00707EA7">
        <w:rPr>
          <w:sz w:val="28"/>
          <w:szCs w:val="28"/>
        </w:rPr>
        <w:t>103/2016/NĐ-CP</w:t>
      </w:r>
      <w:r w:rsidRPr="006F15C1">
        <w:rPr>
          <w:sz w:val="28"/>
          <w:szCs w:val="28"/>
        </w:rPr>
        <w:t>;</w:t>
      </w:r>
    </w:p>
    <w:p w:rsidR="008A41F4" w:rsidRPr="006F15C1" w:rsidRDefault="008A41F4" w:rsidP="008A41F4">
      <w:pPr>
        <w:widowControl w:val="0"/>
        <w:spacing w:before="120" w:line="264" w:lineRule="auto"/>
        <w:ind w:firstLine="709"/>
        <w:jc w:val="both"/>
        <w:rPr>
          <w:sz w:val="28"/>
          <w:szCs w:val="28"/>
        </w:rPr>
      </w:pPr>
      <w:r w:rsidRPr="006F15C1">
        <w:rPr>
          <w:sz w:val="28"/>
          <w:szCs w:val="28"/>
        </w:rPr>
        <w:t>b) Có tủ an toàn sinh học;</w:t>
      </w:r>
    </w:p>
    <w:p w:rsidR="008A41F4" w:rsidRPr="006F15C1" w:rsidRDefault="008A41F4" w:rsidP="008A41F4">
      <w:pPr>
        <w:widowControl w:val="0"/>
        <w:spacing w:before="120" w:line="264" w:lineRule="auto"/>
        <w:ind w:firstLine="709"/>
        <w:jc w:val="both"/>
        <w:rPr>
          <w:sz w:val="28"/>
          <w:szCs w:val="28"/>
        </w:rPr>
      </w:pPr>
      <w:r w:rsidRPr="006F15C1">
        <w:rPr>
          <w:sz w:val="28"/>
          <w:szCs w:val="28"/>
        </w:rPr>
        <w:t>c) Có thiết bị hấp chất thải y tế lây nhiễm hoặc thiết bị khử khuẩn;</w:t>
      </w:r>
    </w:p>
    <w:p w:rsidR="008A41F4" w:rsidRPr="006F15C1" w:rsidRDefault="008A41F4" w:rsidP="008A41F4">
      <w:pPr>
        <w:widowControl w:val="0"/>
        <w:spacing w:before="120" w:line="264" w:lineRule="auto"/>
        <w:ind w:firstLine="709"/>
        <w:jc w:val="both"/>
        <w:rPr>
          <w:sz w:val="28"/>
          <w:szCs w:val="28"/>
        </w:rPr>
      </w:pPr>
      <w:r w:rsidRPr="006F15C1">
        <w:rPr>
          <w:sz w:val="28"/>
          <w:szCs w:val="28"/>
        </w:rPr>
        <w:t>d) Các trang thiết bị bảo hộ cá nhân phù hợp với loại kỹ thuật xét nghiệm thực hiện tại cơ sở xét nghiệm an toàn sinh học cấp II.</w:t>
      </w:r>
    </w:p>
    <w:p w:rsidR="008A41F4" w:rsidRPr="006F15C1" w:rsidRDefault="008A41F4" w:rsidP="008A41F4">
      <w:pPr>
        <w:widowControl w:val="0"/>
        <w:spacing w:before="120" w:line="264" w:lineRule="auto"/>
        <w:ind w:firstLine="709"/>
        <w:jc w:val="both"/>
        <w:rPr>
          <w:sz w:val="28"/>
          <w:szCs w:val="28"/>
        </w:rPr>
      </w:pPr>
      <w:r w:rsidRPr="006F15C1">
        <w:rPr>
          <w:sz w:val="28"/>
          <w:szCs w:val="28"/>
        </w:rPr>
        <w:t>3. Điều kiện về nhân sự:</w:t>
      </w:r>
    </w:p>
    <w:p w:rsidR="008A41F4" w:rsidRPr="006F15C1" w:rsidRDefault="008A41F4" w:rsidP="008A41F4">
      <w:pPr>
        <w:widowControl w:val="0"/>
        <w:spacing w:before="120" w:line="264" w:lineRule="auto"/>
        <w:ind w:firstLine="709"/>
        <w:jc w:val="both"/>
        <w:rPr>
          <w:sz w:val="28"/>
          <w:szCs w:val="28"/>
        </w:rPr>
      </w:pPr>
      <w:r w:rsidRPr="006F15C1">
        <w:rPr>
          <w:sz w:val="28"/>
          <w:szCs w:val="28"/>
        </w:rPr>
        <w:lastRenderedPageBreak/>
        <w:t xml:space="preserve">a) Các điều kiện quy định tại </w:t>
      </w:r>
      <w:r>
        <w:rPr>
          <w:sz w:val="28"/>
          <w:szCs w:val="28"/>
        </w:rPr>
        <w:t>Đ</w:t>
      </w:r>
      <w:r w:rsidRPr="006F15C1">
        <w:rPr>
          <w:sz w:val="28"/>
          <w:szCs w:val="28"/>
        </w:rPr>
        <w:t xml:space="preserve">iểm a, </w:t>
      </w:r>
      <w:r>
        <w:rPr>
          <w:sz w:val="28"/>
          <w:szCs w:val="28"/>
        </w:rPr>
        <w:t>Đ</w:t>
      </w:r>
      <w:r w:rsidRPr="006F15C1">
        <w:rPr>
          <w:sz w:val="28"/>
          <w:szCs w:val="28"/>
        </w:rPr>
        <w:t xml:space="preserve">iểm b và </w:t>
      </w:r>
      <w:r>
        <w:rPr>
          <w:sz w:val="28"/>
          <w:szCs w:val="28"/>
        </w:rPr>
        <w:t>Đ</w:t>
      </w:r>
      <w:r w:rsidRPr="006F15C1">
        <w:rPr>
          <w:sz w:val="28"/>
          <w:szCs w:val="28"/>
        </w:rPr>
        <w:t>iểm d</w:t>
      </w:r>
      <w:r>
        <w:rPr>
          <w:sz w:val="28"/>
          <w:szCs w:val="28"/>
        </w:rPr>
        <w:t>,K</w:t>
      </w:r>
      <w:r w:rsidRPr="006F15C1">
        <w:rPr>
          <w:sz w:val="28"/>
          <w:szCs w:val="28"/>
        </w:rPr>
        <w:t>hoản 3</w:t>
      </w:r>
      <w:r>
        <w:rPr>
          <w:sz w:val="28"/>
          <w:szCs w:val="28"/>
        </w:rPr>
        <w:t>,</w:t>
      </w:r>
      <w:r w:rsidRPr="006F15C1">
        <w:rPr>
          <w:sz w:val="28"/>
          <w:szCs w:val="28"/>
        </w:rPr>
        <w:t xml:space="preserve"> Điều 5 của Nghị định</w:t>
      </w:r>
      <w:r>
        <w:rPr>
          <w:sz w:val="28"/>
          <w:szCs w:val="28"/>
        </w:rPr>
        <w:t xml:space="preserve"> số</w:t>
      </w:r>
      <w:r w:rsidRPr="00707EA7">
        <w:rPr>
          <w:sz w:val="28"/>
          <w:szCs w:val="28"/>
        </w:rPr>
        <w:t>103/2016/NĐ-CP</w:t>
      </w:r>
      <w:r w:rsidRPr="006F15C1">
        <w:rPr>
          <w:sz w:val="28"/>
          <w:szCs w:val="28"/>
        </w:rPr>
        <w:t>;</w:t>
      </w:r>
    </w:p>
    <w:p w:rsidR="008A41F4" w:rsidRPr="006F15C1" w:rsidRDefault="008A41F4" w:rsidP="008A41F4">
      <w:pPr>
        <w:widowControl w:val="0"/>
        <w:spacing w:before="120" w:line="264" w:lineRule="auto"/>
        <w:ind w:firstLine="709"/>
        <w:jc w:val="both"/>
        <w:rPr>
          <w:sz w:val="28"/>
          <w:szCs w:val="28"/>
        </w:rPr>
      </w:pPr>
      <w:r w:rsidRPr="006F15C1">
        <w:rPr>
          <w:sz w:val="28"/>
          <w:szCs w:val="28"/>
        </w:rPr>
        <w:t>b) Nhân viên xét nghiệm, người chịu trách nhiệm về an toàn sinh học phải được tập huấn về an toàn sinh học từ cấp II trở lên.</w:t>
      </w:r>
    </w:p>
    <w:p w:rsidR="008A41F4" w:rsidRPr="006F15C1" w:rsidRDefault="008A41F4" w:rsidP="008A41F4">
      <w:pPr>
        <w:widowControl w:val="0"/>
        <w:spacing w:before="120" w:line="264" w:lineRule="auto"/>
        <w:ind w:firstLine="709"/>
        <w:jc w:val="both"/>
        <w:rPr>
          <w:sz w:val="28"/>
          <w:szCs w:val="28"/>
        </w:rPr>
      </w:pPr>
      <w:r w:rsidRPr="006F15C1">
        <w:rPr>
          <w:sz w:val="28"/>
          <w:szCs w:val="28"/>
        </w:rPr>
        <w:t>4. Điều kiện về quy định thực hành:</w:t>
      </w:r>
    </w:p>
    <w:p w:rsidR="008A41F4" w:rsidRPr="006F15C1" w:rsidRDefault="008A41F4" w:rsidP="008A41F4">
      <w:pPr>
        <w:widowControl w:val="0"/>
        <w:spacing w:before="120" w:line="264" w:lineRule="auto"/>
        <w:ind w:firstLine="709"/>
        <w:jc w:val="both"/>
        <w:rPr>
          <w:sz w:val="28"/>
          <w:szCs w:val="28"/>
        </w:rPr>
      </w:pPr>
      <w:r w:rsidRPr="006F15C1">
        <w:rPr>
          <w:sz w:val="28"/>
          <w:szCs w:val="28"/>
        </w:rPr>
        <w:t>a) Các quy định theo</w:t>
      </w:r>
      <w:r>
        <w:rPr>
          <w:sz w:val="28"/>
          <w:szCs w:val="28"/>
        </w:rPr>
        <w:t>K</w:t>
      </w:r>
      <w:r w:rsidRPr="006F15C1">
        <w:rPr>
          <w:sz w:val="28"/>
          <w:szCs w:val="28"/>
        </w:rPr>
        <w:t>hoản 4</w:t>
      </w:r>
      <w:r>
        <w:rPr>
          <w:sz w:val="28"/>
          <w:szCs w:val="28"/>
        </w:rPr>
        <w:t>,</w:t>
      </w:r>
      <w:r w:rsidRPr="006F15C1">
        <w:rPr>
          <w:sz w:val="28"/>
          <w:szCs w:val="28"/>
        </w:rPr>
        <w:t xml:space="preserve"> Điều 5 Nghị định </w:t>
      </w:r>
      <w:r>
        <w:rPr>
          <w:sz w:val="28"/>
          <w:szCs w:val="28"/>
        </w:rPr>
        <w:t xml:space="preserve">số </w:t>
      </w:r>
      <w:r w:rsidRPr="00707EA7">
        <w:rPr>
          <w:sz w:val="28"/>
          <w:szCs w:val="28"/>
        </w:rPr>
        <w:t>103/2016/NĐ-CP</w:t>
      </w:r>
      <w:r w:rsidRPr="006F15C1">
        <w:rPr>
          <w:sz w:val="28"/>
          <w:szCs w:val="28"/>
        </w:rPr>
        <w:t>;</w:t>
      </w:r>
    </w:p>
    <w:p w:rsidR="008A41F4" w:rsidRPr="006F15C1" w:rsidRDefault="008A41F4" w:rsidP="008A41F4">
      <w:pPr>
        <w:widowControl w:val="0"/>
        <w:spacing w:before="120" w:line="264" w:lineRule="auto"/>
        <w:ind w:firstLine="709"/>
        <w:jc w:val="both"/>
        <w:rPr>
          <w:sz w:val="28"/>
          <w:szCs w:val="28"/>
        </w:rPr>
      </w:pPr>
      <w:r w:rsidRPr="006F15C1">
        <w:rPr>
          <w:sz w:val="28"/>
          <w:szCs w:val="28"/>
        </w:rPr>
        <w:t>b) Có kế hoạch đào tạo, tập huấn nhân viên làm việc tại khu vực xét nghiệm;</w:t>
      </w:r>
    </w:p>
    <w:p w:rsidR="008A41F4" w:rsidRPr="006F15C1" w:rsidRDefault="008A41F4" w:rsidP="008A41F4">
      <w:pPr>
        <w:widowControl w:val="0"/>
        <w:spacing w:before="120" w:line="264" w:lineRule="auto"/>
        <w:ind w:firstLine="709"/>
        <w:jc w:val="both"/>
        <w:rPr>
          <w:sz w:val="28"/>
          <w:szCs w:val="28"/>
        </w:rPr>
      </w:pPr>
      <w:r w:rsidRPr="006F15C1">
        <w:rPr>
          <w:sz w:val="28"/>
          <w:szCs w:val="28"/>
        </w:rPr>
        <w:t>c) Có quy định lưu giữ, bảo quản mẫu bệnh phẩm, tác nhân gây bệnh truyền nhiễm tại cơ sở xét nghiệm;</w:t>
      </w:r>
    </w:p>
    <w:p w:rsidR="008A41F4" w:rsidRPr="006F15C1" w:rsidRDefault="008A41F4" w:rsidP="008A41F4">
      <w:pPr>
        <w:spacing w:before="120" w:line="264" w:lineRule="auto"/>
        <w:ind w:firstLine="709"/>
        <w:jc w:val="both"/>
        <w:rPr>
          <w:sz w:val="28"/>
          <w:szCs w:val="28"/>
        </w:rPr>
      </w:pPr>
      <w:r w:rsidRPr="006F15C1">
        <w:rPr>
          <w:sz w:val="28"/>
          <w:szCs w:val="28"/>
        </w:rPr>
        <w:t>d) Có kế hoạch đánh giá nguy cơ xảy ra sự cố an toàn sinh học tại cơ sở xét nghiệm và xây dựng kế hoạch phòng ngừa, xử lý sự cố an toàn sinh học.</w:t>
      </w:r>
    </w:p>
    <w:p w:rsidR="008A41F4" w:rsidRPr="00707EA7" w:rsidRDefault="008A41F4" w:rsidP="008A41F4">
      <w:pPr>
        <w:spacing w:before="120" w:line="264" w:lineRule="auto"/>
        <w:ind w:firstLine="709"/>
        <w:jc w:val="both"/>
        <w:rPr>
          <w:b/>
          <w:bCs/>
          <w:sz w:val="28"/>
          <w:szCs w:val="28"/>
          <w:lang w:val="it-IT"/>
        </w:rPr>
      </w:pPr>
      <w:r w:rsidRPr="00707EA7">
        <w:rPr>
          <w:sz w:val="28"/>
          <w:szCs w:val="28"/>
          <w:lang w:val="it-IT"/>
        </w:rPr>
        <w:t xml:space="preserve">* </w:t>
      </w:r>
      <w:r w:rsidRPr="00707EA7">
        <w:rPr>
          <w:b/>
          <w:bCs/>
          <w:sz w:val="28"/>
          <w:szCs w:val="28"/>
          <w:lang w:val="it-IT"/>
        </w:rPr>
        <w:t>Căn cứ pháp lý của thủ tục hành chính:</w:t>
      </w:r>
    </w:p>
    <w:p w:rsidR="008A41F4" w:rsidRPr="006F15C1" w:rsidRDefault="008A41F4" w:rsidP="008A41F4">
      <w:pPr>
        <w:spacing w:before="120" w:line="264" w:lineRule="auto"/>
        <w:ind w:firstLine="709"/>
        <w:jc w:val="both"/>
        <w:rPr>
          <w:iCs/>
          <w:sz w:val="28"/>
          <w:szCs w:val="28"/>
          <w:shd w:val="clear" w:color="auto" w:fill="FFFFFF"/>
          <w:lang w:val="it-IT"/>
        </w:rPr>
      </w:pPr>
      <w:r w:rsidRPr="00707EA7">
        <w:rPr>
          <w:sz w:val="28"/>
          <w:szCs w:val="28"/>
          <w:lang w:val="it-IT"/>
        </w:rPr>
        <w:t>-</w:t>
      </w:r>
      <w:r w:rsidRPr="006F15C1">
        <w:rPr>
          <w:iCs/>
          <w:sz w:val="28"/>
          <w:szCs w:val="28"/>
          <w:shd w:val="clear" w:color="auto" w:fill="FFFFFF"/>
          <w:lang w:val="vi-VN"/>
        </w:rPr>
        <w:t>Luật</w:t>
      </w:r>
      <w:r w:rsidRPr="006F15C1">
        <w:rPr>
          <w:iCs/>
          <w:sz w:val="28"/>
          <w:szCs w:val="28"/>
          <w:shd w:val="clear" w:color="auto" w:fill="FFFFFF"/>
          <w:lang w:val="it-IT"/>
        </w:rPr>
        <w:t>P</w:t>
      </w:r>
      <w:r w:rsidRPr="007E679D">
        <w:rPr>
          <w:iCs/>
          <w:sz w:val="28"/>
          <w:szCs w:val="28"/>
          <w:shd w:val="clear" w:color="auto" w:fill="FFFFFF"/>
          <w:lang w:val="vi-VN"/>
        </w:rPr>
        <w:t>hòng, chống bệnh truyền nhiễm</w:t>
      </w:r>
      <w:r w:rsidRPr="006F15C1">
        <w:rPr>
          <w:iCs/>
          <w:sz w:val="28"/>
          <w:szCs w:val="28"/>
          <w:shd w:val="clear" w:color="auto" w:fill="FFFFFF"/>
          <w:lang w:val="vi-VN"/>
        </w:rPr>
        <w:t xml:space="preserve"> số 03/2007/QH12</w:t>
      </w:r>
      <w:r w:rsidRPr="006F15C1">
        <w:rPr>
          <w:iCs/>
          <w:sz w:val="28"/>
          <w:szCs w:val="28"/>
          <w:shd w:val="clear" w:color="auto" w:fill="FFFFFF"/>
          <w:lang w:val="it-IT"/>
        </w:rPr>
        <w:t xml:space="preserve"> ngày 21 tháng 11 năm 2007</w:t>
      </w:r>
      <w:r>
        <w:rPr>
          <w:iCs/>
          <w:sz w:val="28"/>
          <w:szCs w:val="28"/>
          <w:shd w:val="clear" w:color="auto" w:fill="FFFFFF"/>
          <w:lang w:val="it-IT"/>
        </w:rPr>
        <w:t>;</w:t>
      </w:r>
    </w:p>
    <w:p w:rsidR="008A41F4" w:rsidRPr="006F15C1" w:rsidRDefault="008A41F4" w:rsidP="008A41F4">
      <w:pPr>
        <w:spacing w:before="120" w:line="264" w:lineRule="auto"/>
        <w:ind w:firstLine="709"/>
        <w:jc w:val="both"/>
        <w:rPr>
          <w:iCs/>
          <w:sz w:val="28"/>
          <w:szCs w:val="28"/>
          <w:shd w:val="clear" w:color="auto" w:fill="FFFFFF"/>
          <w:lang w:val="it-IT"/>
        </w:rPr>
      </w:pPr>
      <w:r w:rsidRPr="006F15C1">
        <w:rPr>
          <w:iCs/>
          <w:sz w:val="28"/>
          <w:szCs w:val="28"/>
          <w:shd w:val="clear" w:color="auto" w:fill="FFFFFF"/>
          <w:lang w:val="it-IT"/>
        </w:rPr>
        <w:t xml:space="preserve">- </w:t>
      </w:r>
      <w:r w:rsidRPr="006F15C1">
        <w:rPr>
          <w:sz w:val="28"/>
          <w:szCs w:val="28"/>
          <w:lang w:val="it-IT"/>
        </w:rPr>
        <w:t>Luật Đầu tư số 67/2014/QH13 ngày 26 tháng 11 năm 2014</w:t>
      </w:r>
      <w:r>
        <w:rPr>
          <w:sz w:val="28"/>
          <w:szCs w:val="28"/>
          <w:lang w:val="it-IT"/>
        </w:rPr>
        <w:t>;</w:t>
      </w:r>
    </w:p>
    <w:p w:rsidR="008A41F4" w:rsidRPr="006F15C1" w:rsidRDefault="008A41F4" w:rsidP="008A41F4">
      <w:pPr>
        <w:spacing w:before="120" w:line="264" w:lineRule="auto"/>
        <w:ind w:firstLine="720"/>
        <w:jc w:val="both"/>
        <w:rPr>
          <w:sz w:val="28"/>
          <w:szCs w:val="28"/>
          <w:lang w:val="it-IT"/>
        </w:rPr>
      </w:pPr>
      <w:r w:rsidRPr="006F15C1">
        <w:rPr>
          <w:sz w:val="28"/>
          <w:szCs w:val="28"/>
          <w:lang w:val="it-IT"/>
        </w:rPr>
        <w:t>- Nghị định số 103/2016/NĐ-CP ngày 01 tháng 7 năm 2016 của Chính phủ quy định về bảo đảm an toàn sinh học tại phòng xét nghiệm.</w:t>
      </w:r>
    </w:p>
    <w:p w:rsidR="008A41F4" w:rsidRPr="00707EA7" w:rsidRDefault="008A41F4" w:rsidP="008A41F4">
      <w:pPr>
        <w:spacing w:before="120" w:line="264" w:lineRule="auto"/>
        <w:jc w:val="both"/>
        <w:rPr>
          <w:sz w:val="28"/>
          <w:szCs w:val="28"/>
          <w:lang w:val="it-IT"/>
        </w:rPr>
      </w:pPr>
      <w:r>
        <w:rPr>
          <w:sz w:val="28"/>
          <w:szCs w:val="28"/>
          <w:lang w:val="it-IT"/>
        </w:rPr>
        <w:tab/>
      </w:r>
      <w:r w:rsidRPr="006F15C1">
        <w:rPr>
          <w:b/>
          <w:sz w:val="28"/>
          <w:szCs w:val="28"/>
          <w:lang w:val="it-IT"/>
        </w:rPr>
        <w:t>* Ghi chú</w:t>
      </w:r>
      <w:r w:rsidRPr="00707EA7">
        <w:rPr>
          <w:sz w:val="28"/>
          <w:szCs w:val="28"/>
          <w:lang w:val="it-IT"/>
        </w:rPr>
        <w:t>: Các biểu mẫu đính kèm</w:t>
      </w:r>
      <w:r w:rsidRPr="00707EA7">
        <w:rPr>
          <w:b/>
          <w:i/>
          <w:sz w:val="28"/>
          <w:szCs w:val="28"/>
          <w:lang w:val="it-IT"/>
        </w:rPr>
        <w:t>.</w:t>
      </w:r>
    </w:p>
    <w:p w:rsidR="008A41F4" w:rsidRPr="00707EA7" w:rsidRDefault="008A41F4" w:rsidP="008A41F4">
      <w:pPr>
        <w:spacing w:after="200" w:line="276" w:lineRule="auto"/>
        <w:rPr>
          <w:b/>
          <w:bCs/>
          <w:sz w:val="28"/>
          <w:szCs w:val="28"/>
          <w:lang w:val="it-IT"/>
        </w:rPr>
      </w:pPr>
      <w:r w:rsidRPr="00707EA7">
        <w:rPr>
          <w:b/>
          <w:bCs/>
          <w:sz w:val="28"/>
          <w:szCs w:val="28"/>
          <w:lang w:val="it-IT"/>
        </w:rPr>
        <w:br w:type="page"/>
      </w:r>
    </w:p>
    <w:p w:rsidR="008A41F4" w:rsidRPr="006F15C1" w:rsidRDefault="008A41F4" w:rsidP="008A41F4">
      <w:pPr>
        <w:spacing w:before="120"/>
        <w:jc w:val="center"/>
        <w:rPr>
          <w:b/>
          <w:sz w:val="28"/>
          <w:szCs w:val="28"/>
          <w:lang w:val="fr-FR"/>
        </w:rPr>
      </w:pPr>
      <w:r w:rsidRPr="006F15C1">
        <w:rPr>
          <w:b/>
          <w:sz w:val="28"/>
          <w:szCs w:val="28"/>
          <w:lang w:val="fr-FR"/>
        </w:rPr>
        <w:t>MẪU SỐ 01</w:t>
      </w:r>
    </w:p>
    <w:p w:rsidR="008A41F4" w:rsidRPr="007E679D" w:rsidRDefault="008A41F4" w:rsidP="008A41F4">
      <w:pPr>
        <w:spacing w:before="120"/>
        <w:jc w:val="center"/>
        <w:rPr>
          <w:i/>
          <w:sz w:val="28"/>
          <w:szCs w:val="28"/>
          <w:lang w:val="fr-FR"/>
        </w:rPr>
      </w:pPr>
      <w:r w:rsidRPr="007E679D">
        <w:rPr>
          <w:i/>
          <w:sz w:val="28"/>
          <w:szCs w:val="28"/>
          <w:lang w:val="fr-FR"/>
        </w:rPr>
        <w:t xml:space="preserve"> (Ban hành kèm theo Nghị định </w:t>
      </w:r>
      <w:r>
        <w:rPr>
          <w:i/>
          <w:sz w:val="28"/>
          <w:szCs w:val="28"/>
          <w:lang w:val="fr-FR"/>
        </w:rPr>
        <w:t xml:space="preserve">số </w:t>
      </w:r>
      <w:r w:rsidRPr="007E679D">
        <w:rPr>
          <w:i/>
          <w:sz w:val="28"/>
          <w:szCs w:val="28"/>
          <w:lang w:val="fr-FR"/>
        </w:rPr>
        <w:t>103/2016/NĐ-CP)</w:t>
      </w:r>
    </w:p>
    <w:p w:rsidR="008A41F4" w:rsidRPr="006F15C1" w:rsidRDefault="008A41F4" w:rsidP="008A41F4">
      <w:pPr>
        <w:spacing w:before="120"/>
        <w:jc w:val="right"/>
        <w:rPr>
          <w:rFonts w:ascii="Arial" w:hAnsi="Arial" w:cs="Arial"/>
          <w:b/>
          <w:sz w:val="20"/>
          <w:lang w:val="fr-FR"/>
        </w:rPr>
      </w:pPr>
    </w:p>
    <w:p w:rsidR="008A41F4" w:rsidRPr="006F15C1" w:rsidRDefault="008A41F4" w:rsidP="008A41F4">
      <w:pPr>
        <w:spacing w:before="120"/>
        <w:jc w:val="right"/>
        <w:rPr>
          <w:rFonts w:ascii="Arial" w:hAnsi="Arial" w:cs="Arial"/>
          <w:b/>
          <w:sz w:val="20"/>
          <w:lang w:val="fr-FR"/>
        </w:rPr>
      </w:pPr>
    </w:p>
    <w:tbl>
      <w:tblPr>
        <w:tblW w:w="0" w:type="dxa"/>
        <w:tblBorders>
          <w:top w:val="single" w:sz="2" w:space="0" w:color="auto"/>
          <w:left w:val="single" w:sz="2" w:space="0" w:color="auto"/>
          <w:bottom w:val="single" w:sz="2" w:space="0" w:color="auto"/>
          <w:right w:val="single" w:sz="2" w:space="0" w:color="auto"/>
        </w:tblBorders>
        <w:tblCellMar>
          <w:left w:w="0" w:type="dxa"/>
          <w:right w:w="0" w:type="dxa"/>
        </w:tblCellMar>
        <w:tblLook w:val="01E0"/>
      </w:tblPr>
      <w:tblGrid>
        <w:gridCol w:w="9082"/>
      </w:tblGrid>
      <w:tr w:rsidR="008A41F4" w:rsidRPr="0068543C" w:rsidTr="006F15C1">
        <w:tc>
          <w:tcPr>
            <w:tcW w:w="5000" w:type="pct"/>
            <w:shd w:val="clear" w:color="auto" w:fill="auto"/>
          </w:tcPr>
          <w:p w:rsidR="008A41F4" w:rsidRPr="0068543C" w:rsidRDefault="008A41F4" w:rsidP="006F15C1">
            <w:pPr>
              <w:spacing w:before="120"/>
              <w:jc w:val="center"/>
              <w:rPr>
                <w:rFonts w:ascii="Arial" w:hAnsi="Arial" w:cs="Arial"/>
                <w:sz w:val="20"/>
              </w:rPr>
            </w:pPr>
            <w:r w:rsidRPr="006F15C1">
              <w:rPr>
                <w:rFonts w:ascii="Arial" w:hAnsi="Arial" w:cs="Arial"/>
                <w:noProof/>
                <w:sz w:val="20"/>
              </w:rPr>
              <w:drawing>
                <wp:inline distT="0" distB="0" distL="0" distR="0">
                  <wp:extent cx="2390775" cy="2205990"/>
                  <wp:effectExtent l="0" t="0" r="9525" b="3810"/>
                  <wp:docPr id="29" name="Picture 29"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0775" cy="2205990"/>
                          </a:xfrm>
                          <a:prstGeom prst="rect">
                            <a:avLst/>
                          </a:prstGeom>
                          <a:noFill/>
                          <a:ln>
                            <a:noFill/>
                          </a:ln>
                        </pic:spPr>
                      </pic:pic>
                    </a:graphicData>
                  </a:graphic>
                </wp:inline>
              </w:drawing>
            </w:r>
          </w:p>
          <w:p w:rsidR="008A41F4" w:rsidRPr="0068543C" w:rsidRDefault="008A41F4" w:rsidP="006F15C1">
            <w:pPr>
              <w:spacing w:before="120"/>
              <w:jc w:val="center"/>
              <w:rPr>
                <w:rFonts w:ascii="Arial" w:hAnsi="Arial" w:cs="Arial"/>
                <w:sz w:val="20"/>
              </w:rPr>
            </w:pPr>
          </w:p>
          <w:p w:rsidR="008A41F4" w:rsidRPr="0068543C" w:rsidRDefault="008A41F4" w:rsidP="006F15C1">
            <w:pPr>
              <w:spacing w:before="120"/>
              <w:jc w:val="center"/>
              <w:rPr>
                <w:rFonts w:ascii="Arial" w:hAnsi="Arial" w:cs="Arial"/>
                <w:sz w:val="20"/>
              </w:rPr>
            </w:pPr>
            <w:bookmarkStart w:id="3" w:name="loai_3_name"/>
            <w:r w:rsidRPr="0068543C">
              <w:rPr>
                <w:rFonts w:ascii="Arial" w:hAnsi="Arial" w:cs="Arial"/>
                <w:sz w:val="20"/>
              </w:rPr>
              <w:t>NGUY HIỂM SINH HỌC</w:t>
            </w:r>
            <w:bookmarkEnd w:id="3"/>
          </w:p>
          <w:p w:rsidR="008A41F4" w:rsidRPr="0068543C" w:rsidRDefault="008A41F4" w:rsidP="006F15C1">
            <w:pPr>
              <w:spacing w:before="120"/>
              <w:rPr>
                <w:rFonts w:ascii="Arial" w:hAnsi="Arial" w:cs="Arial"/>
                <w:sz w:val="20"/>
              </w:rPr>
            </w:pPr>
            <w:r w:rsidRPr="0068543C">
              <w:rPr>
                <w:rFonts w:ascii="Arial" w:hAnsi="Arial" w:cs="Arial"/>
                <w:sz w:val="20"/>
              </w:rPr>
              <w:t>Cấp độ an toàn sinh học: …………………………………………………………………..</w:t>
            </w:r>
          </w:p>
          <w:p w:rsidR="008A41F4" w:rsidRPr="0068543C" w:rsidRDefault="008A41F4" w:rsidP="006F15C1">
            <w:pPr>
              <w:spacing w:before="120"/>
              <w:rPr>
                <w:rFonts w:ascii="Arial" w:hAnsi="Arial" w:cs="Arial"/>
                <w:sz w:val="20"/>
              </w:rPr>
            </w:pPr>
            <w:r w:rsidRPr="0068543C">
              <w:rPr>
                <w:rFonts w:ascii="Arial" w:hAnsi="Arial" w:cs="Arial"/>
                <w:sz w:val="20"/>
              </w:rPr>
              <w:t>Người chịu trách nhiệm về an toàn sinh học: .…………………………………………..</w:t>
            </w:r>
          </w:p>
          <w:p w:rsidR="008A41F4" w:rsidRPr="0068543C" w:rsidRDefault="008A41F4" w:rsidP="006F15C1">
            <w:pPr>
              <w:spacing w:before="120"/>
              <w:rPr>
                <w:rFonts w:ascii="Arial" w:hAnsi="Arial" w:cs="Arial"/>
                <w:sz w:val="20"/>
              </w:rPr>
            </w:pPr>
            <w:r w:rsidRPr="0068543C">
              <w:rPr>
                <w:rFonts w:ascii="Arial" w:hAnsi="Arial" w:cs="Arial"/>
                <w:sz w:val="20"/>
              </w:rPr>
              <w:t>Số điện thoại trong trường hợp khẩn cấp: ……………………………………………….</w:t>
            </w:r>
          </w:p>
          <w:p w:rsidR="008A41F4" w:rsidRPr="0068543C" w:rsidRDefault="008A41F4" w:rsidP="006F15C1">
            <w:pPr>
              <w:spacing w:before="120"/>
              <w:rPr>
                <w:rFonts w:ascii="Arial" w:hAnsi="Arial" w:cs="Arial"/>
                <w:sz w:val="20"/>
              </w:rPr>
            </w:pPr>
            <w:r w:rsidRPr="0068543C">
              <w:rPr>
                <w:rFonts w:ascii="Arial" w:hAnsi="Arial" w:cs="Arial"/>
                <w:sz w:val="20"/>
              </w:rPr>
              <w:t>Số điện thoại cơ quan: ………………………..Số điện thoại nhà riêng: ……………….</w:t>
            </w:r>
          </w:p>
          <w:p w:rsidR="008A41F4" w:rsidRPr="0068543C" w:rsidRDefault="008A41F4" w:rsidP="006F15C1">
            <w:pPr>
              <w:spacing w:before="120"/>
              <w:rPr>
                <w:rFonts w:ascii="Arial" w:hAnsi="Arial" w:cs="Arial"/>
                <w:sz w:val="20"/>
              </w:rPr>
            </w:pPr>
            <w:r w:rsidRPr="0068543C">
              <w:rPr>
                <w:rFonts w:ascii="Arial" w:hAnsi="Arial" w:cs="Arial"/>
                <w:sz w:val="20"/>
              </w:rPr>
              <w:t>Người chịu trách nhiệm có tên trên có quyền cho phép đối tượng có liên quan ra vào khu vực xét nghiệm</w:t>
            </w:r>
          </w:p>
        </w:tc>
      </w:tr>
      <w:tr w:rsidR="008A41F4" w:rsidRPr="0068543C" w:rsidTr="006F15C1">
        <w:tc>
          <w:tcPr>
            <w:tcW w:w="5000" w:type="pct"/>
            <w:shd w:val="clear" w:color="auto" w:fill="auto"/>
          </w:tcPr>
          <w:p w:rsidR="008A41F4" w:rsidRPr="0068543C" w:rsidRDefault="008A41F4" w:rsidP="006F15C1">
            <w:pPr>
              <w:spacing w:before="120"/>
              <w:jc w:val="center"/>
              <w:rPr>
                <w:rFonts w:ascii="Arial" w:hAnsi="Arial" w:cs="Arial"/>
                <w:sz w:val="20"/>
              </w:rPr>
            </w:pPr>
          </w:p>
        </w:tc>
      </w:tr>
    </w:tbl>
    <w:p w:rsidR="008A41F4" w:rsidRPr="0068543C" w:rsidRDefault="008A41F4" w:rsidP="008A41F4">
      <w:pPr>
        <w:spacing w:before="120"/>
        <w:rPr>
          <w:rFonts w:ascii="Arial" w:hAnsi="Arial" w:cs="Arial"/>
          <w:sz w:val="20"/>
        </w:rPr>
      </w:pPr>
      <w:r w:rsidRPr="0068543C">
        <w:rPr>
          <w:rFonts w:ascii="Arial" w:hAnsi="Arial" w:cs="Arial"/>
          <w:sz w:val="20"/>
        </w:rPr>
        <w:t>1. Mầu sắc của biển báo:</w:t>
      </w:r>
    </w:p>
    <w:p w:rsidR="008A41F4" w:rsidRPr="0068543C" w:rsidRDefault="008A41F4" w:rsidP="008A41F4">
      <w:pPr>
        <w:spacing w:before="120"/>
        <w:rPr>
          <w:rFonts w:ascii="Arial" w:hAnsi="Arial" w:cs="Arial"/>
          <w:sz w:val="20"/>
        </w:rPr>
      </w:pPr>
      <w:r w:rsidRPr="006433C3">
        <w:rPr>
          <w:rFonts w:ascii="Arial" w:hAnsi="Arial" w:cs="Arial"/>
          <w:sz w:val="20"/>
        </w:rPr>
        <w:t>-</w:t>
      </w:r>
      <w:r w:rsidRPr="0068543C">
        <w:rPr>
          <w:rFonts w:ascii="Arial" w:hAnsi="Arial" w:cs="Arial"/>
          <w:sz w:val="20"/>
        </w:rPr>
        <w:t xml:space="preserve"> M</w:t>
      </w:r>
      <w:r w:rsidRPr="006433C3">
        <w:rPr>
          <w:rFonts w:ascii="Arial" w:hAnsi="Arial" w:cs="Arial"/>
          <w:sz w:val="20"/>
        </w:rPr>
        <w:t>ầ</w:t>
      </w:r>
      <w:r w:rsidRPr="0068543C">
        <w:rPr>
          <w:rFonts w:ascii="Arial" w:hAnsi="Arial" w:cs="Arial"/>
          <w:sz w:val="20"/>
        </w:rPr>
        <w:t>u nền của biển báo là màu vàng;</w:t>
      </w:r>
    </w:p>
    <w:p w:rsidR="008A41F4" w:rsidRPr="0068543C" w:rsidRDefault="008A41F4" w:rsidP="008A41F4">
      <w:pPr>
        <w:spacing w:before="120"/>
        <w:rPr>
          <w:rFonts w:ascii="Arial" w:hAnsi="Arial" w:cs="Arial"/>
          <w:sz w:val="20"/>
        </w:rPr>
      </w:pPr>
      <w:r w:rsidRPr="006433C3">
        <w:rPr>
          <w:rFonts w:ascii="Arial" w:hAnsi="Arial" w:cs="Arial"/>
          <w:sz w:val="20"/>
        </w:rPr>
        <w:t>-</w:t>
      </w:r>
      <w:r w:rsidRPr="0068543C">
        <w:rPr>
          <w:rFonts w:ascii="Arial" w:hAnsi="Arial" w:cs="Arial"/>
          <w:sz w:val="20"/>
        </w:rPr>
        <w:t xml:space="preserve"> M</w:t>
      </w:r>
      <w:r w:rsidRPr="006433C3">
        <w:rPr>
          <w:rFonts w:ascii="Arial" w:hAnsi="Arial" w:cs="Arial"/>
          <w:sz w:val="20"/>
        </w:rPr>
        <w:t>ầ</w:t>
      </w:r>
      <w:r w:rsidRPr="0068543C">
        <w:rPr>
          <w:rFonts w:ascii="Arial" w:hAnsi="Arial" w:cs="Arial"/>
          <w:sz w:val="20"/>
        </w:rPr>
        <w:t>u của chữ và biểu tượng là màu đen.</w:t>
      </w:r>
    </w:p>
    <w:p w:rsidR="008A41F4" w:rsidRPr="0068543C" w:rsidRDefault="008A41F4" w:rsidP="008A41F4">
      <w:pPr>
        <w:spacing w:before="120"/>
        <w:rPr>
          <w:rFonts w:ascii="Arial" w:hAnsi="Arial" w:cs="Arial"/>
          <w:sz w:val="20"/>
        </w:rPr>
      </w:pPr>
      <w:r w:rsidRPr="0068543C">
        <w:rPr>
          <w:rFonts w:ascii="Arial" w:hAnsi="Arial" w:cs="Arial"/>
          <w:sz w:val="20"/>
        </w:rPr>
        <w:t>2. Kích thước: Khổ giấy A4.</w:t>
      </w:r>
    </w:p>
    <w:p w:rsidR="008A41F4" w:rsidRDefault="008A41F4" w:rsidP="008A41F4">
      <w:pPr>
        <w:spacing w:after="200" w:line="276" w:lineRule="auto"/>
        <w:rPr>
          <w:b/>
          <w:bCs/>
          <w:sz w:val="28"/>
          <w:szCs w:val="28"/>
        </w:rPr>
      </w:pPr>
      <w:r>
        <w:rPr>
          <w:b/>
          <w:bCs/>
          <w:sz w:val="28"/>
          <w:szCs w:val="28"/>
        </w:rPr>
        <w:br w:type="page"/>
      </w:r>
    </w:p>
    <w:p w:rsidR="008A41F4" w:rsidRPr="006F15C1" w:rsidRDefault="008A41F4" w:rsidP="008A41F4">
      <w:pPr>
        <w:spacing w:after="120"/>
        <w:jc w:val="center"/>
        <w:rPr>
          <w:b/>
          <w:bCs/>
          <w:sz w:val="28"/>
          <w:szCs w:val="28"/>
          <w:lang w:val="it-IT"/>
        </w:rPr>
      </w:pPr>
      <w:r w:rsidRPr="006F15C1">
        <w:rPr>
          <w:b/>
          <w:bCs/>
          <w:sz w:val="28"/>
          <w:szCs w:val="28"/>
          <w:lang w:val="it-IT"/>
        </w:rPr>
        <w:t>MẪU SỐ 08</w:t>
      </w:r>
    </w:p>
    <w:p w:rsidR="008A41F4" w:rsidRPr="006F15C1" w:rsidRDefault="008A41F4" w:rsidP="008A41F4">
      <w:pPr>
        <w:spacing w:before="120"/>
        <w:jc w:val="center"/>
        <w:rPr>
          <w:i/>
          <w:sz w:val="28"/>
          <w:szCs w:val="28"/>
          <w:lang w:val="fr-FR"/>
        </w:rPr>
      </w:pPr>
      <w:r w:rsidRPr="006F15C1">
        <w:rPr>
          <w:i/>
          <w:sz w:val="28"/>
          <w:szCs w:val="28"/>
          <w:lang w:val="fr-FR"/>
        </w:rPr>
        <w:t xml:space="preserve">(Ban hành kèm theo Nghị định </w:t>
      </w:r>
      <w:r>
        <w:rPr>
          <w:i/>
          <w:sz w:val="28"/>
          <w:szCs w:val="28"/>
          <w:lang w:val="fr-FR"/>
        </w:rPr>
        <w:t xml:space="preserve">số </w:t>
      </w:r>
      <w:r w:rsidRPr="006F15C1">
        <w:rPr>
          <w:i/>
          <w:sz w:val="28"/>
          <w:szCs w:val="28"/>
          <w:lang w:val="fr-FR"/>
        </w:rPr>
        <w:t>103/2016/NĐ-CP)</w:t>
      </w:r>
    </w:p>
    <w:p w:rsidR="008A41F4" w:rsidRPr="006F15C1" w:rsidRDefault="008A41F4" w:rsidP="008A41F4">
      <w:pPr>
        <w:spacing w:after="120"/>
        <w:jc w:val="center"/>
        <w:rPr>
          <w:sz w:val="27"/>
          <w:szCs w:val="27"/>
          <w:lang w:val="it-IT"/>
        </w:rPr>
      </w:pPr>
    </w:p>
    <w:tbl>
      <w:tblPr>
        <w:tblW w:w="0" w:type="auto"/>
        <w:tblBorders>
          <w:top w:val="nil"/>
          <w:bottom w:val="nil"/>
          <w:insideH w:val="nil"/>
          <w:insideV w:val="nil"/>
        </w:tblBorders>
        <w:tblCellMar>
          <w:left w:w="0" w:type="dxa"/>
          <w:right w:w="0" w:type="dxa"/>
        </w:tblCellMar>
        <w:tblLook w:val="04A0"/>
      </w:tblPr>
      <w:tblGrid>
        <w:gridCol w:w="3338"/>
        <w:gridCol w:w="5954"/>
      </w:tblGrid>
      <w:tr w:rsidR="008A41F4" w:rsidRPr="00707EA7" w:rsidTr="006F15C1">
        <w:trPr>
          <w:trHeight w:val="1240"/>
        </w:trPr>
        <w:tc>
          <w:tcPr>
            <w:tcW w:w="3343" w:type="dxa"/>
            <w:tcBorders>
              <w:top w:val="nil"/>
              <w:left w:val="nil"/>
              <w:bottom w:val="nil"/>
              <w:right w:val="nil"/>
              <w:tl2br w:val="nil"/>
              <w:tr2bl w:val="nil"/>
            </w:tcBorders>
            <w:shd w:val="clear" w:color="auto" w:fill="auto"/>
            <w:tcMar>
              <w:top w:w="0" w:type="dxa"/>
              <w:left w:w="108" w:type="dxa"/>
              <w:bottom w:w="0" w:type="dxa"/>
              <w:right w:w="108" w:type="dxa"/>
            </w:tcMar>
          </w:tcPr>
          <w:p w:rsidR="008A41F4" w:rsidRPr="00707EA7" w:rsidRDefault="008A41F4" w:rsidP="006F15C1">
            <w:pPr>
              <w:jc w:val="center"/>
              <w:rPr>
                <w:sz w:val="27"/>
                <w:szCs w:val="27"/>
              </w:rPr>
            </w:pPr>
            <w:r w:rsidRPr="00707EA7">
              <w:rPr>
                <w:sz w:val="27"/>
                <w:szCs w:val="27"/>
                <w:lang w:val="vi-VN"/>
              </w:rPr>
              <w:t>......</w:t>
            </w:r>
            <w:hyperlink w:anchor="_edn1" w:history="1">
              <w:r w:rsidRPr="006F15C1">
                <w:rPr>
                  <w:sz w:val="27"/>
                  <w:szCs w:val="27"/>
                  <w:u w:val="single"/>
                  <w:vertAlign w:val="superscript"/>
                  <w:lang w:val="vi-VN"/>
                </w:rPr>
                <w:t>[</w:t>
              </w:r>
              <w:r w:rsidRPr="006F15C1">
                <w:rPr>
                  <w:sz w:val="27"/>
                  <w:szCs w:val="27"/>
                  <w:u w:val="single"/>
                  <w:vertAlign w:val="superscript"/>
                </w:rPr>
                <w:t>1</w:t>
              </w:r>
              <w:r w:rsidRPr="006F15C1">
                <w:rPr>
                  <w:sz w:val="27"/>
                  <w:szCs w:val="27"/>
                  <w:u w:val="single"/>
                  <w:vertAlign w:val="superscript"/>
                  <w:lang w:val="vi-VN"/>
                </w:rPr>
                <w:t>]</w:t>
              </w:r>
            </w:hyperlink>
            <w:r w:rsidRPr="00707EA7">
              <w:rPr>
                <w:sz w:val="27"/>
                <w:szCs w:val="27"/>
                <w:lang w:val="vi-VN"/>
              </w:rPr>
              <w:t>.......</w:t>
            </w:r>
          </w:p>
          <w:p w:rsidR="008A41F4" w:rsidRPr="00707EA7" w:rsidRDefault="008A41F4" w:rsidP="006F15C1">
            <w:pPr>
              <w:jc w:val="center"/>
              <w:rPr>
                <w:sz w:val="27"/>
                <w:szCs w:val="27"/>
              </w:rPr>
            </w:pPr>
            <w:r w:rsidRPr="00707EA7">
              <w:rPr>
                <w:sz w:val="27"/>
                <w:szCs w:val="27"/>
                <w:lang w:val="vi-VN"/>
              </w:rPr>
              <w:t>......</w:t>
            </w:r>
            <w:hyperlink w:anchor="_edn1" w:history="1">
              <w:r w:rsidRPr="006F15C1">
                <w:rPr>
                  <w:sz w:val="27"/>
                  <w:szCs w:val="27"/>
                  <w:u w:val="single"/>
                  <w:vertAlign w:val="superscript"/>
                  <w:lang w:val="vi-VN"/>
                </w:rPr>
                <w:t>[</w:t>
              </w:r>
              <w:r w:rsidRPr="006F15C1">
                <w:rPr>
                  <w:sz w:val="27"/>
                  <w:szCs w:val="27"/>
                  <w:u w:val="single"/>
                  <w:vertAlign w:val="superscript"/>
                </w:rPr>
                <w:t>2</w:t>
              </w:r>
              <w:r w:rsidRPr="006F15C1">
                <w:rPr>
                  <w:sz w:val="27"/>
                  <w:szCs w:val="27"/>
                  <w:u w:val="single"/>
                  <w:vertAlign w:val="superscript"/>
                  <w:lang w:val="vi-VN"/>
                </w:rPr>
                <w:t>]</w:t>
              </w:r>
            </w:hyperlink>
            <w:r w:rsidRPr="00707EA7">
              <w:rPr>
                <w:sz w:val="27"/>
                <w:szCs w:val="27"/>
                <w:lang w:val="vi-VN"/>
              </w:rPr>
              <w:t>.......</w:t>
            </w:r>
          </w:p>
          <w:p w:rsidR="008A41F4" w:rsidRPr="00707EA7" w:rsidRDefault="008A41F4" w:rsidP="006F15C1">
            <w:pPr>
              <w:jc w:val="center"/>
              <w:rPr>
                <w:sz w:val="27"/>
                <w:szCs w:val="27"/>
              </w:rPr>
            </w:pPr>
          </w:p>
          <w:p w:rsidR="008A41F4" w:rsidRPr="00707EA7" w:rsidRDefault="008A41F4" w:rsidP="006F15C1">
            <w:pPr>
              <w:jc w:val="center"/>
              <w:rPr>
                <w:sz w:val="27"/>
                <w:szCs w:val="27"/>
              </w:rPr>
            </w:pPr>
            <w:r w:rsidRPr="00707EA7">
              <w:rPr>
                <w:sz w:val="27"/>
                <w:szCs w:val="27"/>
                <w:lang w:val="fr-FR"/>
              </w:rPr>
              <w:t>Số:        /</w:t>
            </w:r>
            <w:r w:rsidRPr="00707EA7">
              <w:rPr>
                <w:sz w:val="27"/>
                <w:szCs w:val="27"/>
                <w:lang w:val="vi-VN"/>
              </w:rPr>
              <w:t>.....</w:t>
            </w:r>
            <w:hyperlink w:anchor="_edn1" w:history="1">
              <w:r w:rsidRPr="006F15C1">
                <w:rPr>
                  <w:sz w:val="27"/>
                  <w:szCs w:val="27"/>
                  <w:u w:val="single"/>
                  <w:vertAlign w:val="superscript"/>
                  <w:lang w:val="vi-VN"/>
                </w:rPr>
                <w:t>[</w:t>
              </w:r>
              <w:r w:rsidRPr="006F15C1">
                <w:rPr>
                  <w:sz w:val="27"/>
                  <w:szCs w:val="27"/>
                  <w:u w:val="single"/>
                  <w:vertAlign w:val="superscript"/>
                </w:rPr>
                <w:t>3</w:t>
              </w:r>
              <w:r w:rsidRPr="006F15C1">
                <w:rPr>
                  <w:sz w:val="27"/>
                  <w:szCs w:val="27"/>
                  <w:u w:val="single"/>
                  <w:vertAlign w:val="superscript"/>
                  <w:lang w:val="vi-VN"/>
                </w:rPr>
                <w:t>]</w:t>
              </w:r>
            </w:hyperlink>
            <w:r w:rsidRPr="00707EA7">
              <w:rPr>
                <w:sz w:val="27"/>
                <w:szCs w:val="27"/>
                <w:lang w:val="vi-VN"/>
              </w:rPr>
              <w:t>....</w:t>
            </w:r>
          </w:p>
          <w:p w:rsidR="008A41F4" w:rsidRPr="00707EA7" w:rsidRDefault="008A41F4" w:rsidP="006F15C1">
            <w:pPr>
              <w:jc w:val="center"/>
              <w:rPr>
                <w:sz w:val="27"/>
                <w:szCs w:val="27"/>
              </w:rPr>
            </w:pPr>
          </w:p>
        </w:tc>
        <w:tc>
          <w:tcPr>
            <w:tcW w:w="5964" w:type="dxa"/>
            <w:tcBorders>
              <w:top w:val="nil"/>
              <w:left w:val="nil"/>
              <w:bottom w:val="nil"/>
              <w:right w:val="nil"/>
              <w:tl2br w:val="nil"/>
              <w:tr2bl w:val="nil"/>
            </w:tcBorders>
            <w:shd w:val="clear" w:color="auto" w:fill="auto"/>
            <w:tcMar>
              <w:top w:w="0" w:type="dxa"/>
              <w:left w:w="108" w:type="dxa"/>
              <w:bottom w:w="0" w:type="dxa"/>
              <w:right w:w="108" w:type="dxa"/>
            </w:tcMar>
          </w:tcPr>
          <w:p w:rsidR="008A41F4" w:rsidRPr="00707EA7" w:rsidRDefault="008A41F4" w:rsidP="006F15C1">
            <w:pPr>
              <w:jc w:val="center"/>
              <w:rPr>
                <w:b/>
                <w:bCs/>
                <w:sz w:val="27"/>
                <w:szCs w:val="27"/>
              </w:rPr>
            </w:pPr>
            <w:r w:rsidRPr="00707EA7">
              <w:rPr>
                <w:b/>
                <w:bCs/>
                <w:sz w:val="26"/>
                <w:szCs w:val="26"/>
              </w:rPr>
              <w:t>CỘNG HÒA XÃ HỘI CHỦ NGHĨA VIỆT NAM</w:t>
            </w:r>
            <w:r w:rsidRPr="00707EA7">
              <w:rPr>
                <w:b/>
                <w:bCs/>
                <w:sz w:val="27"/>
                <w:szCs w:val="27"/>
              </w:rPr>
              <w:br/>
              <w:t xml:space="preserve">Độc lập - Tự do - Hạnh phúc </w:t>
            </w:r>
            <w:r w:rsidRPr="00707EA7">
              <w:rPr>
                <w:b/>
                <w:bCs/>
                <w:sz w:val="27"/>
                <w:szCs w:val="27"/>
              </w:rPr>
              <w:br/>
              <w:t>---------------</w:t>
            </w:r>
          </w:p>
          <w:p w:rsidR="008A41F4" w:rsidRPr="00707EA7" w:rsidRDefault="008A41F4" w:rsidP="006F15C1">
            <w:pPr>
              <w:jc w:val="center"/>
              <w:rPr>
                <w:sz w:val="27"/>
                <w:szCs w:val="27"/>
              </w:rPr>
            </w:pPr>
            <w:r w:rsidRPr="00707EA7">
              <w:rPr>
                <w:i/>
                <w:iCs/>
                <w:sz w:val="27"/>
                <w:szCs w:val="27"/>
              </w:rPr>
              <w:t>.......</w:t>
            </w:r>
            <w:hyperlink w:anchor="_edn2" w:history="1">
              <w:r w:rsidRPr="006F15C1">
                <w:rPr>
                  <w:bCs/>
                  <w:i/>
                  <w:iCs/>
                  <w:sz w:val="27"/>
                  <w:szCs w:val="27"/>
                  <w:u w:val="single"/>
                  <w:vertAlign w:val="superscript"/>
                </w:rPr>
                <w:t>[4]</w:t>
              </w:r>
            </w:hyperlink>
            <w:r w:rsidRPr="00707EA7">
              <w:rPr>
                <w:i/>
                <w:iCs/>
                <w:sz w:val="27"/>
                <w:szCs w:val="27"/>
              </w:rPr>
              <w:t>......, ngày... tháng... năm 20.....</w:t>
            </w:r>
          </w:p>
        </w:tc>
      </w:tr>
      <w:tr w:rsidR="008A41F4" w:rsidRPr="00707EA7" w:rsidTr="006F15C1">
        <w:tblPrEx>
          <w:tblBorders>
            <w:top w:val="none" w:sz="0" w:space="0" w:color="auto"/>
            <w:bottom w:val="none" w:sz="0" w:space="0" w:color="auto"/>
            <w:insideH w:val="none" w:sz="0" w:space="0" w:color="auto"/>
            <w:insideV w:val="none" w:sz="0" w:space="0" w:color="auto"/>
          </w:tblBorders>
        </w:tblPrEx>
        <w:trPr>
          <w:trHeight w:val="255"/>
        </w:trPr>
        <w:tc>
          <w:tcPr>
            <w:tcW w:w="3343" w:type="dxa"/>
            <w:tcBorders>
              <w:top w:val="nil"/>
              <w:left w:val="nil"/>
              <w:bottom w:val="nil"/>
              <w:right w:val="nil"/>
              <w:tl2br w:val="nil"/>
              <w:tr2bl w:val="nil"/>
            </w:tcBorders>
            <w:shd w:val="clear" w:color="auto" w:fill="auto"/>
            <w:tcMar>
              <w:top w:w="0" w:type="dxa"/>
              <w:left w:w="108" w:type="dxa"/>
              <w:bottom w:w="0" w:type="dxa"/>
              <w:right w:w="108" w:type="dxa"/>
            </w:tcMar>
          </w:tcPr>
          <w:p w:rsidR="008A41F4" w:rsidRPr="00707EA7" w:rsidRDefault="008A41F4" w:rsidP="006F15C1">
            <w:pPr>
              <w:jc w:val="center"/>
              <w:rPr>
                <w:sz w:val="27"/>
                <w:szCs w:val="27"/>
              </w:rPr>
            </w:pPr>
            <w:r w:rsidRPr="00707EA7">
              <w:rPr>
                <w:sz w:val="27"/>
                <w:szCs w:val="27"/>
                <w:lang w:val="vi-VN"/>
              </w:rPr>
              <w:t> </w:t>
            </w:r>
          </w:p>
        </w:tc>
        <w:tc>
          <w:tcPr>
            <w:tcW w:w="5964" w:type="dxa"/>
            <w:tcBorders>
              <w:top w:val="nil"/>
              <w:left w:val="nil"/>
              <w:bottom w:val="nil"/>
              <w:right w:val="nil"/>
              <w:tl2br w:val="nil"/>
              <w:tr2bl w:val="nil"/>
            </w:tcBorders>
            <w:shd w:val="clear" w:color="auto" w:fill="auto"/>
            <w:tcMar>
              <w:top w:w="0" w:type="dxa"/>
              <w:left w:w="108" w:type="dxa"/>
              <w:bottom w:w="0" w:type="dxa"/>
              <w:right w:w="108" w:type="dxa"/>
            </w:tcMar>
          </w:tcPr>
          <w:p w:rsidR="008A41F4" w:rsidRPr="00707EA7" w:rsidRDefault="008A41F4" w:rsidP="006F15C1">
            <w:pPr>
              <w:jc w:val="right"/>
              <w:rPr>
                <w:sz w:val="27"/>
                <w:szCs w:val="27"/>
              </w:rPr>
            </w:pPr>
          </w:p>
        </w:tc>
      </w:tr>
    </w:tbl>
    <w:p w:rsidR="008A41F4" w:rsidRPr="006F15C1" w:rsidRDefault="008A41F4" w:rsidP="008A41F4">
      <w:pPr>
        <w:spacing w:after="120"/>
        <w:rPr>
          <w:sz w:val="28"/>
          <w:szCs w:val="28"/>
        </w:rPr>
      </w:pPr>
    </w:p>
    <w:p w:rsidR="008A41F4" w:rsidRPr="006F15C1" w:rsidRDefault="008A41F4" w:rsidP="008A41F4">
      <w:pPr>
        <w:spacing w:after="120"/>
        <w:jc w:val="center"/>
        <w:rPr>
          <w:sz w:val="28"/>
          <w:szCs w:val="28"/>
        </w:rPr>
      </w:pPr>
      <w:r w:rsidRPr="006F15C1">
        <w:rPr>
          <w:b/>
          <w:bCs/>
          <w:sz w:val="28"/>
          <w:szCs w:val="28"/>
        </w:rPr>
        <w:t>BẢN TỰ CÔNG BỐ</w:t>
      </w:r>
    </w:p>
    <w:p w:rsidR="008A41F4" w:rsidRPr="006F15C1" w:rsidRDefault="008A41F4" w:rsidP="008A41F4">
      <w:pPr>
        <w:spacing w:after="120"/>
        <w:jc w:val="center"/>
        <w:rPr>
          <w:sz w:val="28"/>
          <w:szCs w:val="28"/>
        </w:rPr>
      </w:pPr>
      <w:r w:rsidRPr="006F15C1">
        <w:rPr>
          <w:b/>
          <w:bCs/>
          <w:sz w:val="28"/>
          <w:szCs w:val="28"/>
          <w:lang w:val="vi-VN"/>
        </w:rPr>
        <w:t>C</w:t>
      </w:r>
      <w:r w:rsidRPr="006F15C1">
        <w:rPr>
          <w:b/>
          <w:bCs/>
          <w:sz w:val="28"/>
          <w:szCs w:val="28"/>
        </w:rPr>
        <w:t>ơ sở xét nghiệm đạt tiêu chuẩn an toàn sinh học</w:t>
      </w:r>
    </w:p>
    <w:p w:rsidR="008A41F4" w:rsidRPr="006F15C1" w:rsidRDefault="008A41F4" w:rsidP="008A41F4">
      <w:pPr>
        <w:spacing w:after="120"/>
        <w:jc w:val="center"/>
        <w:rPr>
          <w:sz w:val="28"/>
          <w:szCs w:val="28"/>
        </w:rPr>
      </w:pPr>
      <w:r w:rsidRPr="006F15C1">
        <w:rPr>
          <w:sz w:val="28"/>
          <w:szCs w:val="28"/>
        </w:rPr>
        <w:t>Kính gửi: ......................................</w:t>
      </w:r>
      <w:hyperlink w:anchor="_edn3" w:history="1">
        <w:r w:rsidRPr="006F15C1">
          <w:rPr>
            <w:sz w:val="28"/>
            <w:szCs w:val="28"/>
            <w:u w:val="single"/>
            <w:vertAlign w:val="superscript"/>
          </w:rPr>
          <w:t>[5]</w:t>
        </w:r>
      </w:hyperlink>
      <w:r w:rsidRPr="006F15C1">
        <w:rPr>
          <w:sz w:val="28"/>
          <w:szCs w:val="28"/>
        </w:rPr>
        <w:t>................................................</w:t>
      </w:r>
    </w:p>
    <w:p w:rsidR="008A41F4" w:rsidRPr="006F15C1" w:rsidRDefault="008A41F4" w:rsidP="008A41F4">
      <w:pPr>
        <w:spacing w:after="120"/>
        <w:ind w:firstLine="720"/>
        <w:rPr>
          <w:sz w:val="28"/>
          <w:szCs w:val="28"/>
        </w:rPr>
      </w:pPr>
      <w:r w:rsidRPr="006F15C1">
        <w:rPr>
          <w:sz w:val="28"/>
          <w:szCs w:val="28"/>
          <w:lang w:val="vi-VN"/>
        </w:rPr>
        <w:t>Tên cơ sở:</w:t>
      </w:r>
      <w:r w:rsidRPr="006F15C1">
        <w:rPr>
          <w:sz w:val="28"/>
          <w:szCs w:val="28"/>
        </w:rPr>
        <w:t xml:space="preserve"> .........................................................................</w:t>
      </w:r>
      <w:r w:rsidRPr="00707EA7">
        <w:rPr>
          <w:sz w:val="28"/>
          <w:szCs w:val="28"/>
        </w:rPr>
        <w:t>............................</w:t>
      </w:r>
    </w:p>
    <w:p w:rsidR="008A41F4" w:rsidRPr="006F15C1" w:rsidRDefault="008A41F4" w:rsidP="008A41F4">
      <w:pPr>
        <w:spacing w:after="120"/>
        <w:ind w:firstLine="720"/>
        <w:rPr>
          <w:sz w:val="28"/>
          <w:szCs w:val="28"/>
        </w:rPr>
      </w:pPr>
      <w:r w:rsidRPr="006F15C1">
        <w:rPr>
          <w:sz w:val="28"/>
          <w:szCs w:val="28"/>
        </w:rPr>
        <w:t>Địa chỉ</w:t>
      </w:r>
      <w:r w:rsidRPr="006F15C1">
        <w:rPr>
          <w:sz w:val="28"/>
          <w:szCs w:val="28"/>
          <w:lang w:val="vi-VN"/>
        </w:rPr>
        <w:t>:......................................</w:t>
      </w:r>
      <w:hyperlink w:anchor="_edn4" w:history="1">
        <w:r w:rsidRPr="006F15C1">
          <w:rPr>
            <w:sz w:val="28"/>
            <w:szCs w:val="28"/>
            <w:u w:val="single"/>
            <w:vertAlign w:val="superscript"/>
            <w:lang w:val="vi-VN"/>
          </w:rPr>
          <w:t>[</w:t>
        </w:r>
        <w:r w:rsidRPr="006F15C1">
          <w:rPr>
            <w:sz w:val="28"/>
            <w:szCs w:val="28"/>
            <w:u w:val="single"/>
            <w:vertAlign w:val="superscript"/>
          </w:rPr>
          <w:t>6</w:t>
        </w:r>
        <w:r w:rsidRPr="006F15C1">
          <w:rPr>
            <w:sz w:val="28"/>
            <w:szCs w:val="28"/>
            <w:u w:val="single"/>
            <w:vertAlign w:val="superscript"/>
            <w:lang w:val="vi-VN"/>
          </w:rPr>
          <w:t>]</w:t>
        </w:r>
      </w:hyperlink>
      <w:r w:rsidRPr="006F15C1">
        <w:rPr>
          <w:sz w:val="28"/>
          <w:szCs w:val="28"/>
          <w:lang w:val="vi-VN"/>
        </w:rPr>
        <w:t>..................................................</w:t>
      </w:r>
      <w:r w:rsidRPr="00707EA7">
        <w:rPr>
          <w:sz w:val="28"/>
          <w:szCs w:val="28"/>
        </w:rPr>
        <w:t>..............</w:t>
      </w:r>
    </w:p>
    <w:p w:rsidR="008A41F4" w:rsidRPr="006F15C1" w:rsidRDefault="008A41F4" w:rsidP="008A41F4">
      <w:pPr>
        <w:spacing w:after="120"/>
        <w:ind w:firstLine="720"/>
        <w:rPr>
          <w:sz w:val="28"/>
          <w:szCs w:val="28"/>
        </w:rPr>
      </w:pPr>
      <w:r w:rsidRPr="006F15C1">
        <w:rPr>
          <w:sz w:val="28"/>
          <w:szCs w:val="28"/>
        </w:rPr>
        <w:t>Người đứng đầu cơ sở :</w:t>
      </w:r>
      <w:r w:rsidRPr="006F15C1">
        <w:rPr>
          <w:sz w:val="28"/>
          <w:szCs w:val="28"/>
          <w:lang w:val="vi-VN"/>
        </w:rPr>
        <w:t>...........................................................................</w:t>
      </w:r>
      <w:r w:rsidRPr="00707EA7">
        <w:rPr>
          <w:sz w:val="28"/>
          <w:szCs w:val="28"/>
          <w:lang w:val="vi-VN"/>
        </w:rPr>
        <w:t>.....</w:t>
      </w:r>
    </w:p>
    <w:p w:rsidR="008A41F4" w:rsidRPr="006F15C1" w:rsidRDefault="008A41F4" w:rsidP="008A41F4">
      <w:pPr>
        <w:spacing w:after="120"/>
        <w:ind w:firstLine="720"/>
        <w:rPr>
          <w:sz w:val="28"/>
          <w:szCs w:val="28"/>
        </w:rPr>
      </w:pPr>
      <w:r w:rsidRPr="006F15C1">
        <w:rPr>
          <w:sz w:val="28"/>
          <w:szCs w:val="28"/>
        </w:rPr>
        <w:t>Điện thoại liên hệ: ....................................... Email ( nếu có):</w:t>
      </w:r>
      <w:r w:rsidRPr="00707EA7">
        <w:rPr>
          <w:sz w:val="28"/>
          <w:szCs w:val="28"/>
        </w:rPr>
        <w:t xml:space="preserve"> .....................</w:t>
      </w:r>
    </w:p>
    <w:p w:rsidR="008A41F4" w:rsidRPr="006F15C1" w:rsidRDefault="008A41F4" w:rsidP="008A41F4">
      <w:pPr>
        <w:ind w:firstLine="720"/>
        <w:jc w:val="both"/>
        <w:rPr>
          <w:sz w:val="28"/>
          <w:szCs w:val="28"/>
        </w:rPr>
      </w:pPr>
      <w:r w:rsidRPr="006F15C1">
        <w:rPr>
          <w:sz w:val="28"/>
          <w:szCs w:val="28"/>
          <w:lang w:val="vi-VN"/>
        </w:rPr>
        <w:t>Căn cứ quy định tại Điều...</w:t>
      </w:r>
      <w:hyperlink w:anchor="_edn4" w:history="1">
        <w:r w:rsidRPr="006F15C1">
          <w:rPr>
            <w:sz w:val="28"/>
            <w:szCs w:val="28"/>
            <w:u w:val="single"/>
            <w:vertAlign w:val="superscript"/>
            <w:lang w:val="vi-VN"/>
          </w:rPr>
          <w:t>[</w:t>
        </w:r>
        <w:r w:rsidRPr="006F15C1">
          <w:rPr>
            <w:sz w:val="28"/>
            <w:szCs w:val="28"/>
            <w:u w:val="single"/>
            <w:vertAlign w:val="superscript"/>
          </w:rPr>
          <w:t>7</w:t>
        </w:r>
        <w:r w:rsidRPr="006F15C1">
          <w:rPr>
            <w:sz w:val="28"/>
            <w:szCs w:val="28"/>
            <w:u w:val="single"/>
            <w:vertAlign w:val="superscript"/>
            <w:lang w:val="vi-VN"/>
          </w:rPr>
          <w:t>]</w:t>
        </w:r>
      </w:hyperlink>
      <w:r w:rsidRPr="006F15C1">
        <w:rPr>
          <w:sz w:val="28"/>
          <w:szCs w:val="28"/>
          <w:lang w:val="vi-VN"/>
        </w:rPr>
        <w:t>...Nghị định số/</w:t>
      </w:r>
      <w:r w:rsidRPr="006F15C1">
        <w:rPr>
          <w:sz w:val="28"/>
          <w:szCs w:val="28"/>
        </w:rPr>
        <w:t>2016/</w:t>
      </w:r>
      <w:r w:rsidRPr="006F15C1">
        <w:rPr>
          <w:sz w:val="28"/>
          <w:szCs w:val="28"/>
          <w:lang w:val="vi-VN"/>
        </w:rPr>
        <w:t>TT-BYT ngày....tháng... năm 20... của Chính phủ, chúng tôi đáp ứng Điều kiện về cơ sở vật chất, trang thiết bị, nhân sự và quy định thực hành an toàn sinh học trong phòng xét nghiệm đối với an toàn sinh học cấp...</w:t>
      </w:r>
      <w:hyperlink w:anchor="_edn4" w:history="1">
        <w:r w:rsidRPr="006F15C1">
          <w:rPr>
            <w:sz w:val="28"/>
            <w:szCs w:val="28"/>
            <w:u w:val="single"/>
            <w:vertAlign w:val="superscript"/>
            <w:lang w:val="vi-VN"/>
          </w:rPr>
          <w:t>[</w:t>
        </w:r>
        <w:r w:rsidRPr="006F15C1">
          <w:rPr>
            <w:sz w:val="28"/>
            <w:szCs w:val="28"/>
            <w:u w:val="single"/>
            <w:vertAlign w:val="superscript"/>
          </w:rPr>
          <w:t>8</w:t>
        </w:r>
        <w:r w:rsidRPr="006F15C1">
          <w:rPr>
            <w:sz w:val="28"/>
            <w:szCs w:val="28"/>
            <w:u w:val="single"/>
            <w:vertAlign w:val="superscript"/>
            <w:lang w:val="vi-VN"/>
          </w:rPr>
          <w:t>]</w:t>
        </w:r>
      </w:hyperlink>
      <w:r w:rsidRPr="006F15C1">
        <w:rPr>
          <w:sz w:val="28"/>
          <w:szCs w:val="28"/>
        </w:rPr>
        <w:t>...</w:t>
      </w:r>
    </w:p>
    <w:p w:rsidR="008A41F4" w:rsidRPr="006F15C1" w:rsidRDefault="008A41F4" w:rsidP="008A41F4">
      <w:pPr>
        <w:spacing w:before="120"/>
        <w:ind w:firstLine="720"/>
        <w:jc w:val="both"/>
        <w:rPr>
          <w:sz w:val="28"/>
          <w:szCs w:val="28"/>
        </w:rPr>
      </w:pPr>
      <w:r w:rsidRPr="006F15C1">
        <w:rPr>
          <w:sz w:val="28"/>
          <w:szCs w:val="28"/>
        </w:rPr>
        <w:t>Kính đề nghị quý cơ quan xem xét, đăng tải thông tin theo quy định.</w:t>
      </w:r>
    </w:p>
    <w:p w:rsidR="008A41F4" w:rsidRPr="006F15C1" w:rsidRDefault="008A41F4" w:rsidP="008A41F4">
      <w:pPr>
        <w:spacing w:before="120"/>
        <w:ind w:firstLine="720"/>
        <w:jc w:val="both"/>
        <w:rPr>
          <w:sz w:val="28"/>
          <w:szCs w:val="28"/>
        </w:rPr>
      </w:pPr>
      <w:r w:rsidRPr="006F15C1">
        <w:rPr>
          <w:sz w:val="28"/>
          <w:szCs w:val="28"/>
        </w:rPr>
        <w:t>Chúng tôi cam kết thực hiện xét nghiệm trong phạm vi chuyên môn và chịu trách nhiệm trước pháp luật về mọi hoạt động của đơn vị./.</w:t>
      </w:r>
    </w:p>
    <w:p w:rsidR="008A41F4" w:rsidRPr="006F15C1" w:rsidRDefault="008A41F4" w:rsidP="008A41F4">
      <w:pPr>
        <w:spacing w:after="120"/>
        <w:jc w:val="both"/>
        <w:rPr>
          <w:sz w:val="28"/>
          <w:szCs w:val="28"/>
        </w:rPr>
      </w:pPr>
      <w:r w:rsidRPr="006F15C1">
        <w:rPr>
          <w:sz w:val="28"/>
          <w:szCs w:val="28"/>
        </w:rPr>
        <w:t> </w:t>
      </w:r>
    </w:p>
    <w:tbl>
      <w:tblPr>
        <w:tblW w:w="0" w:type="auto"/>
        <w:tblBorders>
          <w:top w:val="nil"/>
          <w:bottom w:val="nil"/>
          <w:insideH w:val="nil"/>
          <w:insideV w:val="nil"/>
        </w:tblBorders>
        <w:tblCellMar>
          <w:left w:w="0" w:type="dxa"/>
          <w:right w:w="0" w:type="dxa"/>
        </w:tblCellMar>
        <w:tblLook w:val="04A0"/>
      </w:tblPr>
      <w:tblGrid>
        <w:gridCol w:w="4308"/>
        <w:gridCol w:w="4548"/>
      </w:tblGrid>
      <w:tr w:rsidR="008A41F4" w:rsidRPr="00707EA7" w:rsidTr="006F15C1">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rsidR="008A41F4" w:rsidRPr="006F15C1" w:rsidRDefault="008A41F4" w:rsidP="006F15C1">
            <w:pPr>
              <w:rPr>
                <w:szCs w:val="28"/>
              </w:rPr>
            </w:pPr>
            <w:r w:rsidRPr="006F15C1">
              <w:rPr>
                <w:b/>
                <w:bCs/>
                <w:sz w:val="28"/>
                <w:szCs w:val="28"/>
              </w:rPr>
              <w:t> </w:t>
            </w:r>
          </w:p>
        </w:tc>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rsidR="008A41F4" w:rsidRPr="006F15C1" w:rsidRDefault="008A41F4" w:rsidP="006F15C1">
            <w:pPr>
              <w:spacing w:after="120"/>
              <w:jc w:val="center"/>
              <w:rPr>
                <w:szCs w:val="28"/>
              </w:rPr>
            </w:pPr>
            <w:r w:rsidRPr="006F15C1">
              <w:rPr>
                <w:b/>
                <w:bCs/>
                <w:sz w:val="28"/>
                <w:szCs w:val="28"/>
                <w:lang w:val="vi-VN"/>
              </w:rPr>
              <w:t>Thủ trưởng đơn vị</w:t>
            </w:r>
          </w:p>
          <w:p w:rsidR="008A41F4" w:rsidRPr="006F15C1" w:rsidRDefault="008A41F4" w:rsidP="006F15C1">
            <w:pPr>
              <w:jc w:val="center"/>
              <w:rPr>
                <w:szCs w:val="28"/>
              </w:rPr>
            </w:pPr>
            <w:r w:rsidRPr="006F15C1">
              <w:rPr>
                <w:sz w:val="28"/>
                <w:szCs w:val="28"/>
                <w:lang w:val="vi-VN"/>
              </w:rPr>
              <w:t>(Ký tên đóng dấu)</w:t>
            </w:r>
          </w:p>
        </w:tc>
      </w:tr>
    </w:tbl>
    <w:p w:rsidR="008A41F4" w:rsidRPr="00707EA7" w:rsidRDefault="008A41F4" w:rsidP="008A41F4">
      <w:pPr>
        <w:spacing w:after="120"/>
        <w:rPr>
          <w:sz w:val="28"/>
          <w:szCs w:val="28"/>
        </w:rPr>
      </w:pPr>
      <w:r w:rsidRPr="00707EA7">
        <w:rPr>
          <w:sz w:val="28"/>
          <w:szCs w:val="28"/>
        </w:rPr>
        <w:t> </w:t>
      </w:r>
    </w:p>
    <w:p w:rsidR="008A41F4" w:rsidRPr="00707EA7" w:rsidRDefault="008A41F4" w:rsidP="008A41F4">
      <w:pPr>
        <w:spacing w:after="120"/>
        <w:jc w:val="center"/>
        <w:rPr>
          <w:b/>
          <w:bCs/>
        </w:rPr>
      </w:pPr>
    </w:p>
    <w:p w:rsidR="008A41F4" w:rsidRPr="00707EA7" w:rsidRDefault="008A41F4" w:rsidP="008A41F4">
      <w:pPr>
        <w:spacing w:after="120"/>
        <w:rPr>
          <w:b/>
          <w:bCs/>
        </w:rPr>
      </w:pPr>
      <w:r w:rsidRPr="00707EA7">
        <w:rPr>
          <w:b/>
          <w:bCs/>
        </w:rPr>
        <w:t>_______________________________</w:t>
      </w:r>
    </w:p>
    <w:p w:rsidR="008A41F4" w:rsidRPr="006F15C1" w:rsidRDefault="008A41F4" w:rsidP="008A41F4">
      <w:pPr>
        <w:rPr>
          <w:sz w:val="22"/>
          <w:szCs w:val="22"/>
        </w:rPr>
      </w:pPr>
      <w:r w:rsidRPr="006F15C1">
        <w:rPr>
          <w:sz w:val="22"/>
          <w:szCs w:val="22"/>
          <w:vertAlign w:val="superscript"/>
        </w:rPr>
        <w:t>1</w:t>
      </w:r>
      <w:r w:rsidRPr="006F15C1">
        <w:rPr>
          <w:sz w:val="22"/>
          <w:szCs w:val="22"/>
        </w:rPr>
        <w:t xml:space="preserve"> Tên cơ quan chủ quản của cơ sở tự công bố đạt tiêu chuẩn an toàn sinh học.</w:t>
      </w:r>
    </w:p>
    <w:p w:rsidR="008A41F4" w:rsidRPr="006F15C1" w:rsidRDefault="008A41F4" w:rsidP="008A41F4">
      <w:pPr>
        <w:rPr>
          <w:sz w:val="22"/>
          <w:szCs w:val="22"/>
        </w:rPr>
      </w:pPr>
      <w:r w:rsidRPr="006F15C1">
        <w:rPr>
          <w:sz w:val="22"/>
          <w:szCs w:val="22"/>
          <w:vertAlign w:val="superscript"/>
        </w:rPr>
        <w:t>2</w:t>
      </w:r>
      <w:r w:rsidRPr="006F15C1">
        <w:rPr>
          <w:sz w:val="22"/>
          <w:szCs w:val="22"/>
        </w:rPr>
        <w:t xml:space="preserve"> Tên cơ sở đề nghị thông báo đạt tiêu chuẩn an toàn sinh học.</w:t>
      </w:r>
    </w:p>
    <w:p w:rsidR="008A41F4" w:rsidRPr="006F15C1" w:rsidRDefault="008A41F4" w:rsidP="008A41F4">
      <w:pPr>
        <w:rPr>
          <w:sz w:val="22"/>
          <w:szCs w:val="22"/>
        </w:rPr>
      </w:pPr>
      <w:r w:rsidRPr="006F15C1">
        <w:rPr>
          <w:sz w:val="22"/>
          <w:szCs w:val="22"/>
          <w:vertAlign w:val="superscript"/>
        </w:rPr>
        <w:t>3</w:t>
      </w:r>
      <w:r w:rsidRPr="006F15C1">
        <w:rPr>
          <w:sz w:val="22"/>
          <w:szCs w:val="22"/>
        </w:rPr>
        <w:t xml:space="preserve"> Chữ viết tắt tên cơ sở đề nghị tự công bố đạt tiêu chuẩn an toàn sinh học.</w:t>
      </w:r>
    </w:p>
    <w:p w:rsidR="008A41F4" w:rsidRPr="006F15C1" w:rsidRDefault="008A41F4" w:rsidP="008A41F4">
      <w:pPr>
        <w:rPr>
          <w:sz w:val="22"/>
          <w:szCs w:val="22"/>
        </w:rPr>
      </w:pPr>
      <w:r w:rsidRPr="006F15C1">
        <w:rPr>
          <w:sz w:val="22"/>
          <w:szCs w:val="22"/>
          <w:vertAlign w:val="superscript"/>
        </w:rPr>
        <w:t>4</w:t>
      </w:r>
      <w:r w:rsidRPr="006F15C1">
        <w:rPr>
          <w:sz w:val="22"/>
          <w:szCs w:val="22"/>
        </w:rPr>
        <w:t xml:space="preserve"> Địa danh.</w:t>
      </w:r>
    </w:p>
    <w:p w:rsidR="008A41F4" w:rsidRPr="006F15C1" w:rsidRDefault="008A41F4" w:rsidP="008A41F4">
      <w:pPr>
        <w:rPr>
          <w:sz w:val="22"/>
          <w:szCs w:val="22"/>
        </w:rPr>
      </w:pPr>
      <w:r w:rsidRPr="006F15C1">
        <w:rPr>
          <w:sz w:val="22"/>
          <w:szCs w:val="22"/>
          <w:vertAlign w:val="superscript"/>
        </w:rPr>
        <w:t>5</w:t>
      </w:r>
      <w:r w:rsidRPr="006F15C1">
        <w:rPr>
          <w:sz w:val="22"/>
          <w:szCs w:val="22"/>
        </w:rPr>
        <w:t xml:space="preserve"> Tên cơ quan tiếp nhận hồ sơ đề nghị tự công bố đạt tiêu chuẩn an toàn sinh học.</w:t>
      </w:r>
    </w:p>
    <w:p w:rsidR="008A41F4" w:rsidRPr="006F15C1" w:rsidRDefault="008A41F4" w:rsidP="008A41F4">
      <w:pPr>
        <w:rPr>
          <w:sz w:val="22"/>
          <w:szCs w:val="22"/>
        </w:rPr>
      </w:pPr>
      <w:r w:rsidRPr="006F15C1">
        <w:rPr>
          <w:sz w:val="22"/>
          <w:szCs w:val="22"/>
          <w:vertAlign w:val="superscript"/>
        </w:rPr>
        <w:t>6</w:t>
      </w:r>
      <w:r w:rsidRPr="006F15C1">
        <w:rPr>
          <w:sz w:val="22"/>
          <w:szCs w:val="22"/>
        </w:rPr>
        <w:t xml:space="preserve"> Địa chỉ cụ thể của cơ sở đề nghị tự công bố đạt tiêu chuẩn an toàn sinh học.</w:t>
      </w:r>
    </w:p>
    <w:p w:rsidR="008A41F4" w:rsidRPr="006F15C1" w:rsidRDefault="008A41F4" w:rsidP="008A41F4">
      <w:pPr>
        <w:rPr>
          <w:sz w:val="22"/>
          <w:szCs w:val="22"/>
        </w:rPr>
      </w:pPr>
      <w:r w:rsidRPr="006F15C1">
        <w:rPr>
          <w:sz w:val="22"/>
          <w:szCs w:val="22"/>
          <w:vertAlign w:val="superscript"/>
        </w:rPr>
        <w:t>7</w:t>
      </w:r>
      <w:r w:rsidRPr="006F15C1">
        <w:rPr>
          <w:sz w:val="22"/>
          <w:szCs w:val="22"/>
        </w:rPr>
        <w:t xml:space="preserve"> Phòng xét nghiệm an toàn sinh học cấp I theo Điều 5, cấp II theo Điều 6.</w:t>
      </w:r>
    </w:p>
    <w:p w:rsidR="008A41F4" w:rsidRPr="006F15C1" w:rsidRDefault="008A41F4" w:rsidP="008A41F4">
      <w:pPr>
        <w:rPr>
          <w:sz w:val="22"/>
          <w:szCs w:val="22"/>
        </w:rPr>
      </w:pPr>
      <w:r w:rsidRPr="006F15C1">
        <w:rPr>
          <w:sz w:val="22"/>
          <w:szCs w:val="22"/>
          <w:vertAlign w:val="superscript"/>
        </w:rPr>
        <w:t xml:space="preserve">8 </w:t>
      </w:r>
      <w:r w:rsidRPr="006F15C1">
        <w:rPr>
          <w:sz w:val="22"/>
          <w:szCs w:val="22"/>
        </w:rPr>
        <w:t>Cấp độ an toàn sinh học.</w:t>
      </w:r>
    </w:p>
    <w:p w:rsidR="008A41F4" w:rsidRPr="006F15C1" w:rsidRDefault="008A41F4" w:rsidP="008A41F4">
      <w:pPr>
        <w:rPr>
          <w:sz w:val="22"/>
          <w:szCs w:val="22"/>
        </w:rPr>
      </w:pPr>
    </w:p>
    <w:p w:rsidR="008A41F4" w:rsidRPr="006F15C1" w:rsidRDefault="008A41F4" w:rsidP="008A41F4">
      <w:pPr>
        <w:spacing w:after="120"/>
        <w:rPr>
          <w:sz w:val="22"/>
          <w:szCs w:val="22"/>
        </w:rPr>
      </w:pPr>
      <w:r w:rsidRPr="006F15C1">
        <w:rPr>
          <w:b/>
          <w:bCs/>
          <w:sz w:val="22"/>
          <w:szCs w:val="22"/>
        </w:rPr>
        <w:br w:type="page"/>
      </w:r>
    </w:p>
    <w:p w:rsidR="008A41F4" w:rsidRPr="006F15C1" w:rsidRDefault="008A41F4" w:rsidP="008A41F4">
      <w:pPr>
        <w:spacing w:before="120" w:line="264" w:lineRule="auto"/>
        <w:jc w:val="both"/>
        <w:rPr>
          <w:b/>
          <w:sz w:val="28"/>
          <w:szCs w:val="28"/>
        </w:rPr>
      </w:pPr>
      <w:r>
        <w:rPr>
          <w:b/>
          <w:sz w:val="28"/>
          <w:szCs w:val="28"/>
        </w:rPr>
        <w:tab/>
      </w:r>
      <w:r w:rsidRPr="00707EA7">
        <w:rPr>
          <w:b/>
          <w:sz w:val="28"/>
          <w:szCs w:val="28"/>
        </w:rPr>
        <w:t xml:space="preserve">2. Thủ tục </w:t>
      </w:r>
      <w:r>
        <w:rPr>
          <w:b/>
          <w:bCs/>
          <w:sz w:val="28"/>
          <w:szCs w:val="28"/>
          <w:lang w:val="es-ES"/>
        </w:rPr>
        <w:t>c</w:t>
      </w:r>
      <w:r w:rsidRPr="006F15C1">
        <w:rPr>
          <w:b/>
          <w:bCs/>
          <w:sz w:val="28"/>
          <w:szCs w:val="28"/>
          <w:lang w:val="es-ES"/>
        </w:rPr>
        <w:t>ông bố cơ sở đủ điều kiện tiêm chủng</w:t>
      </w:r>
    </w:p>
    <w:p w:rsidR="008A41F4" w:rsidRPr="00707EA7" w:rsidRDefault="008A41F4" w:rsidP="008A41F4">
      <w:pPr>
        <w:spacing w:before="120" w:line="264" w:lineRule="auto"/>
        <w:jc w:val="both"/>
        <w:rPr>
          <w:b/>
          <w:bCs/>
          <w:sz w:val="28"/>
          <w:szCs w:val="28"/>
          <w:shd w:val="solid" w:color="FFFFFF" w:fill="auto"/>
        </w:rPr>
      </w:pPr>
      <w:r>
        <w:rPr>
          <w:b/>
          <w:sz w:val="28"/>
          <w:szCs w:val="28"/>
        </w:rPr>
        <w:tab/>
      </w:r>
      <w:r w:rsidRPr="00707EA7">
        <w:rPr>
          <w:sz w:val="28"/>
          <w:szCs w:val="28"/>
        </w:rPr>
        <w:t xml:space="preserve">* </w:t>
      </w:r>
      <w:r w:rsidRPr="00707EA7">
        <w:rPr>
          <w:b/>
          <w:bCs/>
          <w:sz w:val="28"/>
          <w:szCs w:val="28"/>
        </w:rPr>
        <w:t xml:space="preserve">Trình tự </w:t>
      </w:r>
      <w:r w:rsidRPr="00707EA7">
        <w:rPr>
          <w:b/>
          <w:bCs/>
          <w:sz w:val="28"/>
          <w:szCs w:val="28"/>
          <w:shd w:val="solid" w:color="FFFFFF" w:fill="auto"/>
        </w:rPr>
        <w:t>thực hiện:</w:t>
      </w:r>
    </w:p>
    <w:p w:rsidR="008A41F4" w:rsidRPr="00707EA7" w:rsidRDefault="008A41F4" w:rsidP="008A41F4">
      <w:pPr>
        <w:spacing w:before="120" w:line="264" w:lineRule="auto"/>
        <w:ind w:firstLine="720"/>
        <w:jc w:val="both"/>
        <w:rPr>
          <w:sz w:val="28"/>
          <w:szCs w:val="28"/>
        </w:rPr>
      </w:pPr>
      <w:r w:rsidRPr="006F15C1">
        <w:rPr>
          <w:b/>
          <w:sz w:val="28"/>
          <w:szCs w:val="28"/>
        </w:rPr>
        <w:t>Bước 1:</w:t>
      </w:r>
      <w:r w:rsidRPr="006F15C1">
        <w:rPr>
          <w:sz w:val="28"/>
          <w:szCs w:val="28"/>
          <w:lang w:val="es-ES"/>
        </w:rPr>
        <w:t xml:space="preserve">Trước khi thực hiện hoạt động tiêm chủng, cơ sở tiêm chủng phải gửi văn bản thông báo đủ điều kiện tiêm chủng </w:t>
      </w:r>
      <w:r w:rsidRPr="00707EA7">
        <w:rPr>
          <w:sz w:val="28"/>
          <w:szCs w:val="28"/>
        </w:rPr>
        <w:t>đến Phòng nghiệp vụ Y - Sở Y tế Quảng Bình.</w:t>
      </w:r>
    </w:p>
    <w:p w:rsidR="008A41F4" w:rsidRPr="00707EA7" w:rsidRDefault="008A41F4" w:rsidP="008A41F4">
      <w:pPr>
        <w:spacing w:before="120" w:line="264" w:lineRule="auto"/>
        <w:ind w:firstLine="720"/>
        <w:jc w:val="both"/>
        <w:rPr>
          <w:sz w:val="28"/>
          <w:szCs w:val="28"/>
        </w:rPr>
      </w:pPr>
      <w:r w:rsidRPr="006F15C1">
        <w:rPr>
          <w:sz w:val="28"/>
          <w:szCs w:val="28"/>
        </w:rPr>
        <w:t>Địa chỉ: Số 02 Hồ Xuân Hương - Đồng Hới - Quảng Bình.</w:t>
      </w:r>
    </w:p>
    <w:p w:rsidR="008A41F4" w:rsidRPr="00707EA7" w:rsidRDefault="008A41F4" w:rsidP="008A41F4">
      <w:pPr>
        <w:spacing w:before="120" w:line="264" w:lineRule="auto"/>
        <w:ind w:firstLine="720"/>
        <w:jc w:val="both"/>
        <w:rPr>
          <w:sz w:val="28"/>
          <w:szCs w:val="28"/>
        </w:rPr>
      </w:pPr>
      <w:r w:rsidRPr="006F15C1">
        <w:rPr>
          <w:sz w:val="28"/>
          <w:szCs w:val="28"/>
        </w:rPr>
        <w:t>Điện thoại: 0232.3822772.</w:t>
      </w:r>
    </w:p>
    <w:p w:rsidR="008A41F4" w:rsidRPr="006F15C1" w:rsidRDefault="008A41F4" w:rsidP="008A41F4">
      <w:pPr>
        <w:spacing w:before="120" w:line="264" w:lineRule="auto"/>
        <w:ind w:firstLine="720"/>
        <w:jc w:val="both"/>
        <w:rPr>
          <w:sz w:val="28"/>
          <w:szCs w:val="28"/>
        </w:rPr>
      </w:pPr>
      <w:r w:rsidRPr="006F15C1">
        <w:rPr>
          <w:sz w:val="28"/>
          <w:szCs w:val="28"/>
        </w:rPr>
        <w:t>Thời gian nhận hồ sơ và trả kết quả: Vào giờ hành chính các ngày làm việc trong tuần (trừ các ngày lễ, tết)</w:t>
      </w:r>
    </w:p>
    <w:p w:rsidR="008A41F4" w:rsidRPr="00707EA7" w:rsidRDefault="008A41F4" w:rsidP="008A41F4">
      <w:pPr>
        <w:spacing w:before="120" w:line="264" w:lineRule="auto"/>
        <w:ind w:firstLine="720"/>
        <w:jc w:val="both"/>
        <w:rPr>
          <w:sz w:val="28"/>
          <w:szCs w:val="28"/>
        </w:rPr>
      </w:pPr>
      <w:r w:rsidRPr="006F15C1">
        <w:rPr>
          <w:b/>
          <w:sz w:val="28"/>
          <w:szCs w:val="28"/>
        </w:rPr>
        <w:t>Bước 2:</w:t>
      </w:r>
      <w:r w:rsidRPr="006F15C1">
        <w:rPr>
          <w:sz w:val="28"/>
          <w:szCs w:val="28"/>
          <w:lang w:val="es-ES"/>
        </w:rPr>
        <w:t>Trong thời hạn 10 ngày, kể từ ngày nhận được thông báo đủ điều kiện tiêm chủng, Sở Y tế phải đăng tải thông tin về tên, địa chỉ, người đứng đầu cơ sở đã công bố đủ điều kiện tiêm chủng trên Trang thông tin điện tử của Sở Y tế (thời điểm tính ngày phải công bố thông tin được xác định theo dấu công văn đến của Sở Y tế)</w:t>
      </w:r>
      <w:r w:rsidRPr="00707EA7">
        <w:rPr>
          <w:sz w:val="28"/>
          <w:szCs w:val="28"/>
        </w:rPr>
        <w:t>.</w:t>
      </w:r>
    </w:p>
    <w:p w:rsidR="008A41F4" w:rsidRPr="00707EA7" w:rsidRDefault="008A41F4" w:rsidP="008A41F4">
      <w:pPr>
        <w:spacing w:before="120" w:line="264" w:lineRule="auto"/>
        <w:ind w:firstLine="720"/>
        <w:jc w:val="both"/>
        <w:rPr>
          <w:sz w:val="28"/>
          <w:szCs w:val="28"/>
        </w:rPr>
      </w:pPr>
      <w:r w:rsidRPr="00707EA7">
        <w:rPr>
          <w:b/>
          <w:bCs/>
          <w:sz w:val="28"/>
          <w:szCs w:val="28"/>
        </w:rPr>
        <w:t>* Cách thức thực hiện:</w:t>
      </w:r>
      <w:r w:rsidRPr="00707EA7">
        <w:rPr>
          <w:sz w:val="28"/>
          <w:szCs w:val="28"/>
        </w:rPr>
        <w:t>Gửi qua đường bưu điện hoặc nộp trực tiếp.</w:t>
      </w:r>
    </w:p>
    <w:p w:rsidR="008A41F4" w:rsidRPr="00707EA7" w:rsidRDefault="008A41F4" w:rsidP="008A41F4">
      <w:pPr>
        <w:spacing w:before="120" w:line="264" w:lineRule="auto"/>
        <w:ind w:firstLine="720"/>
        <w:jc w:val="both"/>
        <w:rPr>
          <w:b/>
          <w:bCs/>
          <w:sz w:val="28"/>
          <w:szCs w:val="28"/>
        </w:rPr>
      </w:pPr>
      <w:r w:rsidRPr="00707EA7">
        <w:rPr>
          <w:sz w:val="28"/>
          <w:szCs w:val="28"/>
        </w:rPr>
        <w:t xml:space="preserve">* </w:t>
      </w:r>
      <w:r w:rsidRPr="00707EA7">
        <w:rPr>
          <w:b/>
          <w:bCs/>
          <w:sz w:val="28"/>
          <w:szCs w:val="28"/>
        </w:rPr>
        <w:t>Thành phần hồ sơ:</w:t>
      </w:r>
    </w:p>
    <w:p w:rsidR="008A41F4" w:rsidRPr="00707EA7" w:rsidRDefault="008A41F4" w:rsidP="008A41F4">
      <w:pPr>
        <w:spacing w:before="120" w:line="264" w:lineRule="auto"/>
        <w:ind w:firstLine="720"/>
        <w:jc w:val="both"/>
        <w:rPr>
          <w:sz w:val="28"/>
          <w:szCs w:val="28"/>
        </w:rPr>
      </w:pPr>
      <w:r w:rsidRPr="006F15C1">
        <w:rPr>
          <w:sz w:val="28"/>
          <w:szCs w:val="28"/>
          <w:lang w:val="es-ES"/>
        </w:rPr>
        <w:t xml:space="preserve">Văn bản thông báo đủ </w:t>
      </w:r>
      <w:r>
        <w:rPr>
          <w:sz w:val="28"/>
          <w:szCs w:val="28"/>
          <w:lang w:val="es-ES"/>
        </w:rPr>
        <w:t>Đ</w:t>
      </w:r>
      <w:r w:rsidRPr="006F15C1">
        <w:rPr>
          <w:sz w:val="28"/>
          <w:szCs w:val="28"/>
          <w:lang w:val="es-ES"/>
        </w:rPr>
        <w:t>iều kiện tiêm chủng theo mẫu</w:t>
      </w:r>
      <w:r w:rsidRPr="00707EA7">
        <w:rPr>
          <w:sz w:val="28"/>
          <w:szCs w:val="28"/>
        </w:rPr>
        <w:t>.</w:t>
      </w:r>
    </w:p>
    <w:p w:rsidR="008A41F4" w:rsidRPr="006F15C1" w:rsidRDefault="008A41F4" w:rsidP="008A41F4">
      <w:pPr>
        <w:spacing w:before="120" w:line="264" w:lineRule="auto"/>
        <w:ind w:firstLine="720"/>
        <w:jc w:val="both"/>
        <w:rPr>
          <w:sz w:val="28"/>
          <w:szCs w:val="28"/>
        </w:rPr>
      </w:pPr>
      <w:r w:rsidRPr="00707EA7">
        <w:rPr>
          <w:b/>
          <w:sz w:val="28"/>
          <w:szCs w:val="28"/>
        </w:rPr>
        <w:t>* Số lượng hồ sơ:</w:t>
      </w:r>
      <w:r w:rsidRPr="006F15C1">
        <w:rPr>
          <w:sz w:val="28"/>
          <w:szCs w:val="28"/>
          <w:lang w:val="pt-BR"/>
        </w:rPr>
        <w:t>Không quy định.</w:t>
      </w:r>
    </w:p>
    <w:p w:rsidR="008A41F4" w:rsidRDefault="008A41F4" w:rsidP="008A41F4">
      <w:pPr>
        <w:spacing w:before="120" w:line="264" w:lineRule="auto"/>
        <w:jc w:val="both"/>
        <w:rPr>
          <w:sz w:val="28"/>
          <w:szCs w:val="28"/>
          <w:lang w:val="es-ES"/>
        </w:rPr>
      </w:pPr>
      <w:r>
        <w:rPr>
          <w:sz w:val="28"/>
          <w:szCs w:val="28"/>
        </w:rPr>
        <w:tab/>
      </w:r>
      <w:r w:rsidRPr="00707EA7">
        <w:rPr>
          <w:sz w:val="28"/>
          <w:szCs w:val="28"/>
        </w:rPr>
        <w:t xml:space="preserve">* </w:t>
      </w:r>
      <w:r w:rsidRPr="00707EA7">
        <w:rPr>
          <w:b/>
          <w:bCs/>
          <w:sz w:val="28"/>
          <w:szCs w:val="28"/>
          <w:shd w:val="solid" w:color="FFFFFF" w:fill="auto"/>
        </w:rPr>
        <w:t>Thời</w:t>
      </w:r>
      <w:r w:rsidRPr="00707EA7">
        <w:rPr>
          <w:b/>
          <w:bCs/>
          <w:sz w:val="28"/>
          <w:szCs w:val="28"/>
        </w:rPr>
        <w:t xml:space="preserve"> hạn giải </w:t>
      </w:r>
      <w:r w:rsidRPr="00707EA7">
        <w:rPr>
          <w:b/>
          <w:bCs/>
          <w:sz w:val="28"/>
          <w:szCs w:val="28"/>
          <w:shd w:val="solid" w:color="FFFFFF" w:fill="auto"/>
        </w:rPr>
        <w:t xml:space="preserve">quyết: </w:t>
      </w:r>
      <w:r w:rsidRPr="007E679D">
        <w:rPr>
          <w:sz w:val="28"/>
          <w:szCs w:val="28"/>
          <w:lang w:val="es-ES"/>
        </w:rPr>
        <w:t xml:space="preserve">Trong thời hạn 10 ngày, kể từ ngày nhận được thông báo đủ </w:t>
      </w:r>
      <w:r>
        <w:rPr>
          <w:sz w:val="28"/>
          <w:szCs w:val="28"/>
          <w:lang w:val="es-ES"/>
        </w:rPr>
        <w:t>Đ</w:t>
      </w:r>
      <w:r w:rsidRPr="007E679D">
        <w:rPr>
          <w:sz w:val="28"/>
          <w:szCs w:val="28"/>
          <w:lang w:val="es-ES"/>
        </w:rPr>
        <w:t>iều kiện tiêm chủng</w:t>
      </w:r>
      <w:r>
        <w:rPr>
          <w:sz w:val="28"/>
          <w:szCs w:val="28"/>
          <w:lang w:val="es-ES"/>
        </w:rPr>
        <w:t>.</w:t>
      </w:r>
    </w:p>
    <w:p w:rsidR="008A41F4" w:rsidRPr="00707EA7" w:rsidRDefault="008A41F4" w:rsidP="008A41F4">
      <w:pPr>
        <w:spacing w:before="120" w:line="264" w:lineRule="auto"/>
        <w:jc w:val="both"/>
        <w:rPr>
          <w:bCs/>
          <w:sz w:val="28"/>
          <w:szCs w:val="28"/>
          <w:lang w:val="it-IT"/>
        </w:rPr>
      </w:pPr>
      <w:r>
        <w:rPr>
          <w:sz w:val="28"/>
          <w:szCs w:val="28"/>
        </w:rPr>
        <w:tab/>
      </w:r>
      <w:r w:rsidRPr="00707EA7">
        <w:rPr>
          <w:sz w:val="28"/>
          <w:szCs w:val="28"/>
        </w:rPr>
        <w:t xml:space="preserve">* </w:t>
      </w:r>
      <w:r w:rsidRPr="00707EA7">
        <w:rPr>
          <w:b/>
          <w:bCs/>
          <w:sz w:val="28"/>
          <w:szCs w:val="28"/>
        </w:rPr>
        <w:t xml:space="preserve">Đối tượng </w:t>
      </w:r>
      <w:r w:rsidRPr="00707EA7">
        <w:rPr>
          <w:b/>
          <w:bCs/>
          <w:sz w:val="28"/>
          <w:szCs w:val="28"/>
          <w:shd w:val="solid" w:color="FFFFFF" w:fill="auto"/>
        </w:rPr>
        <w:t>thực hiện</w:t>
      </w:r>
      <w:r w:rsidRPr="00707EA7">
        <w:rPr>
          <w:b/>
          <w:bCs/>
          <w:sz w:val="28"/>
          <w:szCs w:val="28"/>
        </w:rPr>
        <w:t xml:space="preserve"> thủ tục hành chính: </w:t>
      </w:r>
      <w:r w:rsidRPr="006F15C1">
        <w:rPr>
          <w:sz w:val="28"/>
          <w:szCs w:val="28"/>
        </w:rPr>
        <w:t>Cơ sở tiêm chủng thuộc hệ thống nhà nước hoặc tư nhân</w:t>
      </w:r>
      <w:r w:rsidRPr="00707EA7">
        <w:rPr>
          <w:bCs/>
          <w:sz w:val="28"/>
          <w:szCs w:val="28"/>
          <w:lang w:val="it-IT"/>
        </w:rPr>
        <w:t>.</w:t>
      </w:r>
    </w:p>
    <w:p w:rsidR="008A41F4" w:rsidRPr="00707EA7" w:rsidRDefault="008A41F4" w:rsidP="008A41F4">
      <w:pPr>
        <w:spacing w:before="120" w:line="264" w:lineRule="auto"/>
        <w:jc w:val="both"/>
        <w:rPr>
          <w:b/>
          <w:bCs/>
          <w:sz w:val="28"/>
          <w:szCs w:val="28"/>
        </w:rPr>
      </w:pPr>
      <w:r>
        <w:rPr>
          <w:sz w:val="28"/>
          <w:szCs w:val="28"/>
        </w:rPr>
        <w:tab/>
      </w:r>
      <w:r w:rsidRPr="00707EA7">
        <w:rPr>
          <w:sz w:val="28"/>
          <w:szCs w:val="28"/>
        </w:rPr>
        <w:t xml:space="preserve">* </w:t>
      </w:r>
      <w:r w:rsidRPr="00707EA7">
        <w:rPr>
          <w:b/>
          <w:bCs/>
          <w:sz w:val="28"/>
          <w:szCs w:val="28"/>
        </w:rPr>
        <w:t xml:space="preserve">Cơ quan </w:t>
      </w:r>
      <w:r w:rsidRPr="00707EA7">
        <w:rPr>
          <w:b/>
          <w:bCs/>
          <w:sz w:val="28"/>
          <w:szCs w:val="28"/>
          <w:shd w:val="solid" w:color="FFFFFF" w:fill="auto"/>
        </w:rPr>
        <w:t>thực hiện</w:t>
      </w:r>
      <w:r w:rsidRPr="00707EA7">
        <w:rPr>
          <w:b/>
          <w:bCs/>
          <w:sz w:val="28"/>
          <w:szCs w:val="28"/>
        </w:rPr>
        <w:t xml:space="preserve"> thủ tục hành chính: </w:t>
      </w:r>
    </w:p>
    <w:p w:rsidR="008A41F4" w:rsidRPr="00707EA7" w:rsidRDefault="008A41F4" w:rsidP="008A41F4">
      <w:pPr>
        <w:spacing w:before="120" w:line="264" w:lineRule="auto"/>
        <w:ind w:firstLine="720"/>
        <w:jc w:val="both"/>
        <w:rPr>
          <w:sz w:val="28"/>
          <w:szCs w:val="28"/>
        </w:rPr>
      </w:pPr>
      <w:r w:rsidRPr="00707EA7">
        <w:rPr>
          <w:b/>
          <w:bCs/>
          <w:sz w:val="28"/>
          <w:szCs w:val="28"/>
        </w:rPr>
        <w:t xml:space="preserve">- </w:t>
      </w:r>
      <w:r w:rsidRPr="00707EA7">
        <w:rPr>
          <w:bCs/>
          <w:sz w:val="28"/>
          <w:szCs w:val="28"/>
        </w:rPr>
        <w:t>Cơ quan có thẩm quyền quyết định:</w:t>
      </w:r>
      <w:r w:rsidRPr="00707EA7">
        <w:rPr>
          <w:sz w:val="28"/>
          <w:szCs w:val="28"/>
        </w:rPr>
        <w:t>Sở Y tế Quảng Bình.</w:t>
      </w:r>
    </w:p>
    <w:p w:rsidR="008A41F4" w:rsidRPr="00707EA7" w:rsidRDefault="008A41F4" w:rsidP="008A41F4">
      <w:pPr>
        <w:spacing w:before="120" w:line="264" w:lineRule="auto"/>
        <w:ind w:firstLine="720"/>
        <w:jc w:val="both"/>
        <w:rPr>
          <w:sz w:val="28"/>
          <w:szCs w:val="28"/>
        </w:rPr>
      </w:pPr>
      <w:r w:rsidRPr="00707EA7">
        <w:rPr>
          <w:b/>
          <w:sz w:val="28"/>
          <w:szCs w:val="28"/>
        </w:rPr>
        <w:t xml:space="preserve">- </w:t>
      </w:r>
      <w:r w:rsidRPr="00707EA7">
        <w:rPr>
          <w:sz w:val="28"/>
          <w:szCs w:val="28"/>
        </w:rPr>
        <w:t>Cơ quan trực tiếp thực hiện TTHC: Sở Y tế Quảng Bình.</w:t>
      </w:r>
    </w:p>
    <w:p w:rsidR="008A41F4" w:rsidRPr="00707EA7" w:rsidRDefault="008A41F4" w:rsidP="008A41F4">
      <w:pPr>
        <w:spacing w:before="120" w:line="264" w:lineRule="auto"/>
        <w:jc w:val="both"/>
        <w:rPr>
          <w:sz w:val="28"/>
          <w:szCs w:val="28"/>
        </w:rPr>
      </w:pPr>
      <w:r>
        <w:rPr>
          <w:sz w:val="28"/>
          <w:szCs w:val="28"/>
        </w:rPr>
        <w:tab/>
      </w:r>
      <w:r w:rsidRPr="00707EA7">
        <w:rPr>
          <w:sz w:val="28"/>
          <w:szCs w:val="28"/>
        </w:rPr>
        <w:t xml:space="preserve">* </w:t>
      </w:r>
      <w:r w:rsidRPr="00707EA7">
        <w:rPr>
          <w:b/>
          <w:bCs/>
          <w:sz w:val="28"/>
          <w:szCs w:val="28"/>
        </w:rPr>
        <w:t xml:space="preserve">Kết quả </w:t>
      </w:r>
      <w:r w:rsidRPr="00707EA7">
        <w:rPr>
          <w:b/>
          <w:bCs/>
          <w:sz w:val="28"/>
          <w:szCs w:val="28"/>
          <w:shd w:val="solid" w:color="FFFFFF" w:fill="auto"/>
        </w:rPr>
        <w:t>thực hiện</w:t>
      </w:r>
      <w:r w:rsidRPr="00707EA7">
        <w:rPr>
          <w:b/>
          <w:bCs/>
          <w:sz w:val="28"/>
          <w:szCs w:val="28"/>
        </w:rPr>
        <w:t xml:space="preserve"> thủ tục hành chính</w:t>
      </w:r>
      <w:r w:rsidRPr="00707EA7">
        <w:rPr>
          <w:sz w:val="28"/>
          <w:szCs w:val="28"/>
        </w:rPr>
        <w:t xml:space="preserve">: </w:t>
      </w:r>
      <w:r w:rsidRPr="006F15C1">
        <w:rPr>
          <w:sz w:val="28"/>
          <w:szCs w:val="28"/>
          <w:lang w:val="es-ES"/>
        </w:rPr>
        <w:t>Thông tin về tên, địa chỉ, người đứng đầu cơ sở đã công bố đủ điều kiện tiêm chủng trên Trang thông tin điện tử của Sở Y tế</w:t>
      </w:r>
      <w:r w:rsidRPr="00707EA7">
        <w:rPr>
          <w:sz w:val="28"/>
          <w:szCs w:val="28"/>
        </w:rPr>
        <w:t>.</w:t>
      </w:r>
    </w:p>
    <w:p w:rsidR="008A41F4" w:rsidRPr="00707EA7" w:rsidRDefault="008A41F4" w:rsidP="008A41F4">
      <w:pPr>
        <w:spacing w:before="120" w:line="264" w:lineRule="auto"/>
        <w:ind w:firstLine="720"/>
        <w:jc w:val="both"/>
        <w:rPr>
          <w:sz w:val="28"/>
          <w:szCs w:val="28"/>
        </w:rPr>
      </w:pPr>
      <w:r w:rsidRPr="00707EA7">
        <w:rPr>
          <w:sz w:val="28"/>
          <w:szCs w:val="28"/>
        </w:rPr>
        <w:t xml:space="preserve">* </w:t>
      </w:r>
      <w:r w:rsidRPr="00707EA7">
        <w:rPr>
          <w:b/>
          <w:bCs/>
          <w:sz w:val="28"/>
          <w:szCs w:val="28"/>
        </w:rPr>
        <w:t xml:space="preserve">Phí, lệ phí: </w:t>
      </w:r>
      <w:r w:rsidRPr="00707EA7">
        <w:rPr>
          <w:sz w:val="28"/>
          <w:szCs w:val="28"/>
        </w:rPr>
        <w:t>Không.</w:t>
      </w:r>
    </w:p>
    <w:p w:rsidR="008A41F4" w:rsidRPr="00707EA7" w:rsidRDefault="008A41F4" w:rsidP="008A41F4">
      <w:pPr>
        <w:spacing w:before="120" w:line="264" w:lineRule="auto"/>
        <w:ind w:firstLine="709"/>
        <w:jc w:val="both"/>
        <w:rPr>
          <w:b/>
          <w:bCs/>
          <w:sz w:val="28"/>
          <w:szCs w:val="28"/>
        </w:rPr>
      </w:pPr>
      <w:r w:rsidRPr="00707EA7">
        <w:rPr>
          <w:sz w:val="28"/>
          <w:szCs w:val="28"/>
        </w:rPr>
        <w:t xml:space="preserve">* </w:t>
      </w:r>
      <w:r w:rsidRPr="00707EA7">
        <w:rPr>
          <w:b/>
          <w:bCs/>
          <w:sz w:val="28"/>
          <w:szCs w:val="28"/>
        </w:rPr>
        <w:t xml:space="preserve">Tên mẫu đơn, mẫu tờ khai: </w:t>
      </w:r>
      <w:r>
        <w:rPr>
          <w:sz w:val="28"/>
          <w:szCs w:val="28"/>
        </w:rPr>
        <w:t>T</w:t>
      </w:r>
      <w:r w:rsidRPr="006F15C1">
        <w:rPr>
          <w:sz w:val="28"/>
          <w:szCs w:val="28"/>
          <w:lang w:val="es-ES"/>
        </w:rPr>
        <w:t xml:space="preserve">hông báo đủ </w:t>
      </w:r>
      <w:r>
        <w:rPr>
          <w:sz w:val="28"/>
          <w:szCs w:val="28"/>
          <w:lang w:val="es-ES"/>
        </w:rPr>
        <w:t>Đ</w:t>
      </w:r>
      <w:r w:rsidRPr="006F15C1">
        <w:rPr>
          <w:sz w:val="28"/>
          <w:szCs w:val="28"/>
          <w:lang w:val="es-ES"/>
        </w:rPr>
        <w:t>iều kiện tiêm chủng theo mẫu Phụ lục ban hành kèm theo Nghị định số 104/2016/NĐ-CP</w:t>
      </w:r>
      <w:r w:rsidRPr="00707EA7">
        <w:rPr>
          <w:bCs/>
          <w:sz w:val="28"/>
          <w:szCs w:val="28"/>
        </w:rPr>
        <w:t>.</w:t>
      </w:r>
    </w:p>
    <w:p w:rsidR="008A41F4" w:rsidRPr="00707EA7" w:rsidRDefault="008A41F4" w:rsidP="008A41F4">
      <w:pPr>
        <w:spacing w:before="120" w:line="264" w:lineRule="auto"/>
        <w:jc w:val="both"/>
        <w:rPr>
          <w:b/>
          <w:bCs/>
          <w:sz w:val="28"/>
          <w:szCs w:val="28"/>
          <w:lang w:val="it-IT"/>
        </w:rPr>
      </w:pPr>
      <w:r>
        <w:rPr>
          <w:sz w:val="28"/>
          <w:szCs w:val="28"/>
        </w:rPr>
        <w:tab/>
      </w:r>
      <w:r w:rsidRPr="00707EA7">
        <w:rPr>
          <w:b/>
          <w:bCs/>
          <w:sz w:val="28"/>
          <w:szCs w:val="28"/>
          <w:lang w:val="it-IT"/>
        </w:rPr>
        <w:t xml:space="preserve">* Yêu cầu, điều kiện </w:t>
      </w:r>
      <w:r w:rsidRPr="00707EA7">
        <w:rPr>
          <w:b/>
          <w:bCs/>
          <w:sz w:val="28"/>
          <w:szCs w:val="28"/>
          <w:shd w:val="solid" w:color="FFFFFF" w:fill="auto"/>
          <w:lang w:val="it-IT"/>
        </w:rPr>
        <w:t>thực hiện</w:t>
      </w:r>
      <w:r w:rsidRPr="00707EA7">
        <w:rPr>
          <w:b/>
          <w:bCs/>
          <w:sz w:val="28"/>
          <w:szCs w:val="28"/>
          <w:lang w:val="it-IT"/>
        </w:rPr>
        <w:t xml:space="preserve"> thủ tục hành chính:</w:t>
      </w:r>
    </w:p>
    <w:p w:rsidR="008A41F4" w:rsidRPr="006F15C1" w:rsidRDefault="008A41F4" w:rsidP="007A7628">
      <w:pPr>
        <w:spacing w:beforeLines="50" w:afterLines="50" w:line="264" w:lineRule="auto"/>
        <w:ind w:firstLine="709"/>
        <w:jc w:val="both"/>
        <w:outlineLvl w:val="1"/>
        <w:rPr>
          <w:bCs/>
          <w:sz w:val="28"/>
          <w:szCs w:val="28"/>
          <w:lang w:val="it-IT"/>
        </w:rPr>
      </w:pPr>
      <w:bookmarkStart w:id="4" w:name="_Toc956730292"/>
      <w:r w:rsidRPr="006F15C1">
        <w:rPr>
          <w:bCs/>
          <w:sz w:val="28"/>
          <w:szCs w:val="28"/>
          <w:lang w:val="it-IT"/>
        </w:rPr>
        <w:t>Điều kiện đối với cơ sở tiêm chủng cố định</w:t>
      </w:r>
      <w:bookmarkEnd w:id="4"/>
      <w:r w:rsidRPr="006F15C1">
        <w:rPr>
          <w:bCs/>
          <w:sz w:val="28"/>
          <w:szCs w:val="28"/>
          <w:lang w:val="it-IT"/>
        </w:rPr>
        <w:t xml:space="preserve"> được quy định tại Điều 9 Nghị định số 104/2016/NĐ-CP:</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1. Cơ sở vật chất:</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a) Khu vực chờ trước khi tiêm chủng phải bố trí đủ chỗ ngồi trong một buổi tiêm chủng, bảo đảm che được mưa, nắng, kín gió và thông thoáng;</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b) Khu vực thực hiện tư vấn, khám sàng lọc có diện tích tối thiểu là 8 m2;</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c) Khu vực thực hiện tiêm chủng có diện tích tối thiểu là 8 m2;</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d) Khu vực theo dõi và xử trí phản ứng sau tiêm chủng có diện tích tối thiểu là 15 m2;</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 xml:space="preserve">đ) Riêng đối với điểm tiêm vắc xin viêm gan B liều sơ sinh tại các cơ sở khám bệnh, chữa bệnh có phòng sinh thì không thực hiện theo các </w:t>
      </w:r>
      <w:r>
        <w:rPr>
          <w:bCs/>
          <w:sz w:val="28"/>
          <w:szCs w:val="28"/>
          <w:lang w:val="it-IT"/>
        </w:rPr>
        <w:t>Đ</w:t>
      </w:r>
      <w:r w:rsidRPr="006F15C1">
        <w:rPr>
          <w:bCs/>
          <w:sz w:val="28"/>
          <w:szCs w:val="28"/>
          <w:lang w:val="it-IT"/>
        </w:rPr>
        <w:t xml:space="preserve">iểm a, </w:t>
      </w:r>
      <w:r>
        <w:rPr>
          <w:bCs/>
          <w:sz w:val="28"/>
          <w:szCs w:val="28"/>
          <w:lang w:val="it-IT"/>
        </w:rPr>
        <w:t>Đ</w:t>
      </w:r>
      <w:r w:rsidRPr="006F15C1">
        <w:rPr>
          <w:bCs/>
          <w:sz w:val="28"/>
          <w:szCs w:val="28"/>
          <w:lang w:val="it-IT"/>
        </w:rPr>
        <w:t xml:space="preserve">iểm b, </w:t>
      </w:r>
      <w:r>
        <w:rPr>
          <w:bCs/>
          <w:sz w:val="28"/>
          <w:szCs w:val="28"/>
          <w:lang w:val="it-IT"/>
        </w:rPr>
        <w:t>Đ</w:t>
      </w:r>
      <w:r w:rsidRPr="006F15C1">
        <w:rPr>
          <w:bCs/>
          <w:sz w:val="28"/>
          <w:szCs w:val="28"/>
          <w:lang w:val="it-IT"/>
        </w:rPr>
        <w:t xml:space="preserve">iểm c và </w:t>
      </w:r>
      <w:r>
        <w:rPr>
          <w:bCs/>
          <w:sz w:val="28"/>
          <w:szCs w:val="28"/>
          <w:lang w:val="it-IT"/>
        </w:rPr>
        <w:t>Đ</w:t>
      </w:r>
      <w:r w:rsidRPr="006F15C1">
        <w:rPr>
          <w:bCs/>
          <w:sz w:val="28"/>
          <w:szCs w:val="28"/>
          <w:lang w:val="it-IT"/>
        </w:rPr>
        <w:t>iểm d Khoản này mà thực hiện theo quy định sau đây: Bố trí phòng tiêm hoặc bàn tiêm vắc xin riêng, nơi tiêm chủng bảo đảm đủ ấm cho trẻ, có nơi khám sàng lọc cho trẻ, tư vấn cho các bà mẹ hoặc người giám hộ của trẻ;</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 xml:space="preserve">e) Bảo đảm các điều kiện về vệ sinh, đủ ánh sáng và bố trí theo nguyên tắc một chiều tại các khu vực quy định tại các </w:t>
      </w:r>
      <w:r>
        <w:rPr>
          <w:bCs/>
          <w:sz w:val="28"/>
          <w:szCs w:val="28"/>
          <w:lang w:val="it-IT"/>
        </w:rPr>
        <w:t>Đ</w:t>
      </w:r>
      <w:r w:rsidRPr="006F15C1">
        <w:rPr>
          <w:bCs/>
          <w:sz w:val="28"/>
          <w:szCs w:val="28"/>
          <w:lang w:val="it-IT"/>
        </w:rPr>
        <w:t xml:space="preserve">iểm a, </w:t>
      </w:r>
      <w:r>
        <w:rPr>
          <w:bCs/>
          <w:sz w:val="28"/>
          <w:szCs w:val="28"/>
          <w:lang w:val="it-IT"/>
        </w:rPr>
        <w:t>Đ</w:t>
      </w:r>
      <w:r w:rsidRPr="006F15C1">
        <w:rPr>
          <w:bCs/>
          <w:sz w:val="28"/>
          <w:szCs w:val="28"/>
          <w:lang w:val="it-IT"/>
        </w:rPr>
        <w:t xml:space="preserve">iểm b, </w:t>
      </w:r>
      <w:r>
        <w:rPr>
          <w:bCs/>
          <w:sz w:val="28"/>
          <w:szCs w:val="28"/>
          <w:lang w:val="it-IT"/>
        </w:rPr>
        <w:t>Đ</w:t>
      </w:r>
      <w:r w:rsidRPr="006F15C1">
        <w:rPr>
          <w:bCs/>
          <w:sz w:val="28"/>
          <w:szCs w:val="28"/>
          <w:lang w:val="it-IT"/>
        </w:rPr>
        <w:t xml:space="preserve">iểm c và </w:t>
      </w:r>
      <w:r>
        <w:rPr>
          <w:bCs/>
          <w:sz w:val="28"/>
          <w:szCs w:val="28"/>
          <w:lang w:val="it-IT"/>
        </w:rPr>
        <w:t>Đ</w:t>
      </w:r>
      <w:r w:rsidRPr="006F15C1">
        <w:rPr>
          <w:bCs/>
          <w:sz w:val="28"/>
          <w:szCs w:val="28"/>
          <w:lang w:val="it-IT"/>
        </w:rPr>
        <w:t>iểm d Khoản này.</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2. Trang thiết bị:</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a) Có tủ lạnh, phích vắc xin hoặc hòm lạnh, các thiết bị theo dõi nhiệt độ tại nơi bảo quản và trong quá trình vận chuyển vắc xin;</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b) Có đủ thiết bị tiêm, các dụng cụ, hóa chất để sát khuẩn và các vật tư cần thiết khác;</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c) Có hộp chống sốc, phác đồ chống sốc treo tại nơi theo dõi, xử trí phản ứng sau tiêm chủng theo quy định của Bộ trưởng Bộ Y tế;</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d) Có dụng cụ chứa chất thải y tế theo quy định của Bộ trưởng Bộ Y tế.</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3. Nhân sự:</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a) Số lượng: Có tối thiểu 03 nhân viên chuyên ngành y, trong đó có ít nhất 01 nhân viên có trình độ chuyên môn từ y sỹ trở lên; đối với cơ sở tiêm chủng tại các vùng sâu, vùng xa, vùng đặc biệt khó khăn phải có tối thiểu 02 nhân viên có trình độ từ trung cấp chuyên ngành y trở lên, trong đó có ít nhất 01 nhân viên có trình độ chuyên môn từ y sỹ trở lên;</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b) Nhân viên y tế tham gia hoạt động tiêm chủng phải được tập huấn chuyên môn về tiêm chủng. Nhân viên trực tiếp thực hiện khám sàng lọc, tư vấn, theo dõi, xử trí phản ứng sau tiêm chủng phải có trình độ chuyên môn từ y sỹ trở lên; nhân viên thực hành tiêm chủng có trình độ từ điều dưỡng trung học trở lên.</w:t>
      </w:r>
    </w:p>
    <w:p w:rsidR="008A41F4" w:rsidRPr="006F15C1" w:rsidRDefault="008A41F4" w:rsidP="007A7628">
      <w:pPr>
        <w:spacing w:beforeLines="50" w:afterLines="50" w:line="264" w:lineRule="auto"/>
        <w:ind w:firstLine="709"/>
        <w:jc w:val="both"/>
        <w:outlineLvl w:val="1"/>
        <w:rPr>
          <w:bCs/>
          <w:sz w:val="28"/>
          <w:szCs w:val="28"/>
          <w:lang w:val="it-IT"/>
        </w:rPr>
      </w:pPr>
      <w:bookmarkStart w:id="5" w:name="_Toc401340014"/>
      <w:r w:rsidRPr="006F15C1">
        <w:rPr>
          <w:bCs/>
          <w:sz w:val="28"/>
          <w:szCs w:val="28"/>
          <w:lang w:val="it-IT"/>
        </w:rPr>
        <w:t>Điều kiện đối với điểm tiêm chủng lưu động</w:t>
      </w:r>
      <w:bookmarkEnd w:id="5"/>
      <w:r w:rsidRPr="006F15C1">
        <w:rPr>
          <w:bCs/>
          <w:sz w:val="28"/>
          <w:szCs w:val="28"/>
          <w:lang w:val="it-IT"/>
        </w:rPr>
        <w:t xml:space="preserve"> được quy định tại Điều 10 Nghị định số 104/2016/NĐ-CP:</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1. Việc tiêm chủng tại nhà chỉ được thực hiện tại các xã thuộc vùng sâu, vùng xa, xã có điều kiện kinh tế - xã hội đặc biệt khó khăn khi đáp ứng các điều kiện sau:</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a) Chỉ áp dụng đối với hoạt động tiêm chủng thuộc Chương trình tiêm chủng mở rộng, tiêm chủng chống dịch;</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b) Phải do cơ sở tiêm chủng đã công bố đủ điều kiện tiêm chủng quy định tại Điều 11 Nghị định này thực hiện;</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 xml:space="preserve">c) Có phích vắc xin, có đủ dụng cụ tiêm chủng và đáp ứng điều kiện quy định tại các </w:t>
      </w:r>
      <w:r>
        <w:rPr>
          <w:bCs/>
          <w:sz w:val="28"/>
          <w:szCs w:val="28"/>
          <w:lang w:val="it-IT"/>
        </w:rPr>
        <w:t>Đ</w:t>
      </w:r>
      <w:r w:rsidRPr="006F15C1">
        <w:rPr>
          <w:bCs/>
          <w:sz w:val="28"/>
          <w:szCs w:val="28"/>
          <w:lang w:val="it-IT"/>
        </w:rPr>
        <w:t xml:space="preserve">iểm b, </w:t>
      </w:r>
      <w:r>
        <w:rPr>
          <w:bCs/>
          <w:sz w:val="28"/>
          <w:szCs w:val="28"/>
          <w:lang w:val="it-IT"/>
        </w:rPr>
        <w:t>Đ</w:t>
      </w:r>
      <w:r w:rsidRPr="006F15C1">
        <w:rPr>
          <w:bCs/>
          <w:sz w:val="28"/>
          <w:szCs w:val="28"/>
          <w:lang w:val="it-IT"/>
        </w:rPr>
        <w:t xml:space="preserve">iểm c và </w:t>
      </w:r>
      <w:r>
        <w:rPr>
          <w:bCs/>
          <w:sz w:val="28"/>
          <w:szCs w:val="28"/>
          <w:lang w:val="it-IT"/>
        </w:rPr>
        <w:t>Đ</w:t>
      </w:r>
      <w:r w:rsidRPr="006F15C1">
        <w:rPr>
          <w:bCs/>
          <w:sz w:val="28"/>
          <w:szCs w:val="28"/>
          <w:lang w:val="it-IT"/>
        </w:rPr>
        <w:t>iểm d</w:t>
      </w:r>
      <w:r>
        <w:rPr>
          <w:bCs/>
          <w:sz w:val="28"/>
          <w:szCs w:val="28"/>
          <w:lang w:val="it-IT"/>
        </w:rPr>
        <w:t>,K</w:t>
      </w:r>
      <w:r w:rsidRPr="006F15C1">
        <w:rPr>
          <w:bCs/>
          <w:sz w:val="28"/>
          <w:szCs w:val="28"/>
          <w:lang w:val="it-IT"/>
        </w:rPr>
        <w:t>hoản 2 Điều 9 Nghị định</w:t>
      </w:r>
      <w:r>
        <w:rPr>
          <w:bCs/>
          <w:sz w:val="28"/>
          <w:szCs w:val="28"/>
          <w:lang w:val="it-IT"/>
        </w:rPr>
        <w:t xml:space="preserve"> số </w:t>
      </w:r>
      <w:r w:rsidRPr="006F15C1">
        <w:rPr>
          <w:bCs/>
          <w:sz w:val="28"/>
          <w:szCs w:val="28"/>
          <w:lang w:val="it-IT"/>
        </w:rPr>
        <w:t xml:space="preserve"> 104/2016/NĐ-CP;</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 xml:space="preserve">d) Có tối thiểu 02 nhân viên chuyên ngành y, trong đó nhân viên trực tiếp thực hiện khám sàng lọc, tư vấn, theo dõi, xử trí phản ứng sau tiêm chủng phải đáp ứng điều kiện quy định tại </w:t>
      </w:r>
      <w:r>
        <w:rPr>
          <w:bCs/>
          <w:sz w:val="28"/>
          <w:szCs w:val="28"/>
          <w:lang w:val="it-IT"/>
        </w:rPr>
        <w:t>Đ</w:t>
      </w:r>
      <w:r w:rsidRPr="006F15C1">
        <w:rPr>
          <w:bCs/>
          <w:sz w:val="28"/>
          <w:szCs w:val="28"/>
          <w:lang w:val="it-IT"/>
        </w:rPr>
        <w:t>iểm b</w:t>
      </w:r>
      <w:r>
        <w:rPr>
          <w:bCs/>
          <w:sz w:val="28"/>
          <w:szCs w:val="28"/>
          <w:lang w:val="it-IT"/>
        </w:rPr>
        <w:t>,K</w:t>
      </w:r>
      <w:r w:rsidRPr="006F15C1">
        <w:rPr>
          <w:bCs/>
          <w:sz w:val="28"/>
          <w:szCs w:val="28"/>
          <w:lang w:val="it-IT"/>
        </w:rPr>
        <w:t>hoản 3</w:t>
      </w:r>
      <w:r>
        <w:rPr>
          <w:bCs/>
          <w:sz w:val="28"/>
          <w:szCs w:val="28"/>
          <w:lang w:val="it-IT"/>
        </w:rPr>
        <w:t>,</w:t>
      </w:r>
      <w:r w:rsidRPr="006F15C1">
        <w:rPr>
          <w:bCs/>
          <w:sz w:val="28"/>
          <w:szCs w:val="28"/>
          <w:lang w:val="it-IT"/>
        </w:rPr>
        <w:t xml:space="preserve"> Điều 9 Nghị định </w:t>
      </w:r>
      <w:r>
        <w:rPr>
          <w:bCs/>
          <w:sz w:val="28"/>
          <w:szCs w:val="28"/>
          <w:lang w:val="it-IT"/>
        </w:rPr>
        <w:t xml:space="preserve">số </w:t>
      </w:r>
      <w:r w:rsidRPr="006F15C1">
        <w:rPr>
          <w:bCs/>
          <w:sz w:val="28"/>
          <w:szCs w:val="28"/>
          <w:lang w:val="it-IT"/>
        </w:rPr>
        <w:t>104/2016/NĐ-CP.</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2. Điều kiện đối với điểm tiêm chủng lưu động khác:</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a) Phải do cơ sở tiêm chủng đã công bố đủ điều kiện tiêm chủng quy định tại Điều 11 Nghị định</w:t>
      </w:r>
      <w:r w:rsidRPr="00657408">
        <w:rPr>
          <w:bCs/>
          <w:sz w:val="28"/>
          <w:szCs w:val="28"/>
          <w:lang w:val="it-IT"/>
        </w:rPr>
        <w:t xml:space="preserve"> số</w:t>
      </w:r>
      <w:r w:rsidRPr="006F15C1">
        <w:rPr>
          <w:bCs/>
          <w:sz w:val="28"/>
          <w:szCs w:val="28"/>
          <w:lang w:val="it-IT"/>
        </w:rPr>
        <w:t xml:space="preserve"> 104/2016/NĐ-CP thực hiện;</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b) Cơ sở vật chất: Có bàn tư vấn, khám sàng lọc, bàn tiêm chủng, nơi theo dõi, xử trí phản ứng sau tiêm chủng và phải bố trí theo nguyên tắc một chiều. Điểm tiêm chủng phải bảo đảm đủ điều kiện về vệ sinh, che được mưa, nắng, kín gió, thông thoáng, đủ ánh sáng;</w:t>
      </w:r>
    </w:p>
    <w:p w:rsidR="008A41F4" w:rsidRPr="006F15C1" w:rsidRDefault="008A41F4" w:rsidP="007A7628">
      <w:pPr>
        <w:spacing w:beforeLines="50" w:afterLines="50" w:line="264" w:lineRule="auto"/>
        <w:ind w:firstLine="709"/>
        <w:jc w:val="both"/>
        <w:rPr>
          <w:bCs/>
          <w:sz w:val="28"/>
          <w:szCs w:val="28"/>
          <w:lang w:val="it-IT"/>
        </w:rPr>
      </w:pPr>
      <w:r w:rsidRPr="006F15C1">
        <w:rPr>
          <w:bCs/>
          <w:sz w:val="28"/>
          <w:szCs w:val="28"/>
          <w:lang w:val="it-IT"/>
        </w:rPr>
        <w:t xml:space="preserve">c) Trang thiết bị: Có phích vắc xin hoặc hòm lạnh, đáp ứng điều kiện quy định tại các </w:t>
      </w:r>
      <w:r>
        <w:rPr>
          <w:bCs/>
          <w:sz w:val="28"/>
          <w:szCs w:val="28"/>
          <w:lang w:val="it-IT"/>
        </w:rPr>
        <w:t>Đ</w:t>
      </w:r>
      <w:r w:rsidRPr="006F15C1">
        <w:rPr>
          <w:bCs/>
          <w:sz w:val="28"/>
          <w:szCs w:val="28"/>
          <w:lang w:val="it-IT"/>
        </w:rPr>
        <w:t xml:space="preserve">iểm b, </w:t>
      </w:r>
      <w:r>
        <w:rPr>
          <w:bCs/>
          <w:sz w:val="28"/>
          <w:szCs w:val="28"/>
          <w:lang w:val="it-IT"/>
        </w:rPr>
        <w:t>Đ</w:t>
      </w:r>
      <w:r w:rsidRPr="006F15C1">
        <w:rPr>
          <w:bCs/>
          <w:sz w:val="28"/>
          <w:szCs w:val="28"/>
          <w:lang w:val="it-IT"/>
        </w:rPr>
        <w:t xml:space="preserve">iểm c và </w:t>
      </w:r>
      <w:r>
        <w:rPr>
          <w:bCs/>
          <w:sz w:val="28"/>
          <w:szCs w:val="28"/>
          <w:lang w:val="it-IT"/>
        </w:rPr>
        <w:t>Đ</w:t>
      </w:r>
      <w:r w:rsidRPr="006F15C1">
        <w:rPr>
          <w:bCs/>
          <w:sz w:val="28"/>
          <w:szCs w:val="28"/>
          <w:lang w:val="it-IT"/>
        </w:rPr>
        <w:t>iểm d</w:t>
      </w:r>
      <w:r>
        <w:rPr>
          <w:bCs/>
          <w:sz w:val="28"/>
          <w:szCs w:val="28"/>
          <w:lang w:val="it-IT"/>
        </w:rPr>
        <w:t>,K</w:t>
      </w:r>
      <w:r w:rsidRPr="006F15C1">
        <w:rPr>
          <w:bCs/>
          <w:sz w:val="28"/>
          <w:szCs w:val="28"/>
          <w:lang w:val="it-IT"/>
        </w:rPr>
        <w:t>hoản 2</w:t>
      </w:r>
      <w:r>
        <w:rPr>
          <w:bCs/>
          <w:sz w:val="28"/>
          <w:szCs w:val="28"/>
          <w:lang w:val="it-IT"/>
        </w:rPr>
        <w:t>,</w:t>
      </w:r>
      <w:r w:rsidRPr="006F15C1">
        <w:rPr>
          <w:bCs/>
          <w:sz w:val="28"/>
          <w:szCs w:val="28"/>
          <w:lang w:val="it-IT"/>
        </w:rPr>
        <w:t xml:space="preserve"> Điều 9 Nghị định </w:t>
      </w:r>
      <w:r>
        <w:rPr>
          <w:bCs/>
          <w:sz w:val="28"/>
          <w:szCs w:val="28"/>
          <w:lang w:val="it-IT"/>
        </w:rPr>
        <w:t xml:space="preserve">số </w:t>
      </w:r>
      <w:r w:rsidRPr="006F15C1">
        <w:rPr>
          <w:bCs/>
          <w:sz w:val="28"/>
          <w:szCs w:val="28"/>
          <w:lang w:val="it-IT"/>
        </w:rPr>
        <w:t>104/2016/NĐ-CP;</w:t>
      </w:r>
    </w:p>
    <w:p w:rsidR="008A41F4" w:rsidRPr="00707EA7" w:rsidRDefault="008A41F4" w:rsidP="008A41F4">
      <w:pPr>
        <w:spacing w:before="120" w:line="264" w:lineRule="auto"/>
        <w:ind w:firstLine="709"/>
        <w:jc w:val="both"/>
        <w:rPr>
          <w:sz w:val="28"/>
          <w:szCs w:val="28"/>
          <w:lang w:val="it-IT"/>
        </w:rPr>
      </w:pPr>
      <w:r w:rsidRPr="006F15C1">
        <w:rPr>
          <w:bCs/>
          <w:sz w:val="28"/>
          <w:szCs w:val="28"/>
          <w:lang w:val="it-IT"/>
        </w:rPr>
        <w:t xml:space="preserve">d) Nhân sự: Có tối thiểu 02 nhân viên chuyên ngành y, trong đó nhân viên trực tiếp thực hiện khám sàng lọc, tư vấn, theo dõi, xử trí phản ứng sau tiêm chủng phải đáp ứng điều kiện quy định tại </w:t>
      </w:r>
      <w:r>
        <w:rPr>
          <w:bCs/>
          <w:sz w:val="28"/>
          <w:szCs w:val="28"/>
          <w:lang w:val="it-IT"/>
        </w:rPr>
        <w:t>Đ</w:t>
      </w:r>
      <w:r w:rsidRPr="006F15C1">
        <w:rPr>
          <w:bCs/>
          <w:sz w:val="28"/>
          <w:szCs w:val="28"/>
          <w:lang w:val="it-IT"/>
        </w:rPr>
        <w:t>iểm b</w:t>
      </w:r>
      <w:r>
        <w:rPr>
          <w:bCs/>
          <w:sz w:val="28"/>
          <w:szCs w:val="28"/>
          <w:lang w:val="it-IT"/>
        </w:rPr>
        <w:t>,K</w:t>
      </w:r>
      <w:r w:rsidRPr="006F15C1">
        <w:rPr>
          <w:bCs/>
          <w:sz w:val="28"/>
          <w:szCs w:val="28"/>
          <w:lang w:val="it-IT"/>
        </w:rPr>
        <w:t>hoản 3</w:t>
      </w:r>
      <w:r>
        <w:rPr>
          <w:bCs/>
          <w:sz w:val="28"/>
          <w:szCs w:val="28"/>
          <w:lang w:val="it-IT"/>
        </w:rPr>
        <w:t>,</w:t>
      </w:r>
      <w:r w:rsidRPr="006F15C1">
        <w:rPr>
          <w:bCs/>
          <w:sz w:val="28"/>
          <w:szCs w:val="28"/>
          <w:lang w:val="it-IT"/>
        </w:rPr>
        <w:t xml:space="preserve"> Điều 9 Nghị định </w:t>
      </w:r>
      <w:r>
        <w:rPr>
          <w:bCs/>
          <w:sz w:val="28"/>
          <w:szCs w:val="28"/>
          <w:lang w:val="it-IT"/>
        </w:rPr>
        <w:t xml:space="preserve">số </w:t>
      </w:r>
      <w:r w:rsidRPr="006F15C1">
        <w:rPr>
          <w:bCs/>
          <w:sz w:val="28"/>
          <w:szCs w:val="28"/>
          <w:lang w:val="it-IT"/>
        </w:rPr>
        <w:t>104/2016/NĐ-CP.</w:t>
      </w:r>
    </w:p>
    <w:p w:rsidR="008A41F4" w:rsidRPr="00707EA7" w:rsidRDefault="008A41F4" w:rsidP="008A41F4">
      <w:pPr>
        <w:spacing w:before="120" w:line="264" w:lineRule="auto"/>
        <w:ind w:firstLine="709"/>
        <w:jc w:val="both"/>
        <w:rPr>
          <w:b/>
          <w:bCs/>
          <w:sz w:val="28"/>
          <w:szCs w:val="28"/>
          <w:lang w:val="it-IT"/>
        </w:rPr>
      </w:pPr>
      <w:r w:rsidRPr="00707EA7">
        <w:rPr>
          <w:sz w:val="28"/>
          <w:szCs w:val="28"/>
          <w:lang w:val="it-IT"/>
        </w:rPr>
        <w:t xml:space="preserve">* </w:t>
      </w:r>
      <w:r w:rsidRPr="00707EA7">
        <w:rPr>
          <w:b/>
          <w:bCs/>
          <w:sz w:val="28"/>
          <w:szCs w:val="28"/>
          <w:lang w:val="it-IT"/>
        </w:rPr>
        <w:t>Căn cứ pháp lý của thủ tục hành chính:</w:t>
      </w:r>
    </w:p>
    <w:p w:rsidR="008A41F4" w:rsidRPr="006F15C1" w:rsidRDefault="008A41F4" w:rsidP="008A41F4">
      <w:pPr>
        <w:spacing w:before="120" w:line="264" w:lineRule="auto"/>
        <w:ind w:firstLine="709"/>
        <w:jc w:val="both"/>
        <w:rPr>
          <w:iCs/>
          <w:sz w:val="28"/>
          <w:szCs w:val="28"/>
          <w:shd w:val="clear" w:color="auto" w:fill="FFFFFF"/>
          <w:lang w:val="it-IT"/>
        </w:rPr>
      </w:pPr>
      <w:r w:rsidRPr="00707EA7">
        <w:rPr>
          <w:sz w:val="28"/>
          <w:szCs w:val="28"/>
          <w:lang w:val="it-IT"/>
        </w:rPr>
        <w:t xml:space="preserve">- </w:t>
      </w:r>
      <w:r w:rsidRPr="006F15C1">
        <w:rPr>
          <w:iCs/>
          <w:sz w:val="28"/>
          <w:szCs w:val="28"/>
          <w:shd w:val="clear" w:color="auto" w:fill="FFFFFF"/>
          <w:lang w:val="vi-VN"/>
        </w:rPr>
        <w:t>Luật</w:t>
      </w:r>
      <w:r w:rsidRPr="006F15C1">
        <w:rPr>
          <w:iCs/>
          <w:sz w:val="28"/>
          <w:szCs w:val="28"/>
          <w:shd w:val="clear" w:color="auto" w:fill="FFFFFF"/>
          <w:lang w:val="it-IT"/>
        </w:rPr>
        <w:t>P</w:t>
      </w:r>
      <w:r w:rsidRPr="007E679D">
        <w:rPr>
          <w:iCs/>
          <w:sz w:val="28"/>
          <w:szCs w:val="28"/>
          <w:shd w:val="clear" w:color="auto" w:fill="FFFFFF"/>
          <w:lang w:val="vi-VN"/>
        </w:rPr>
        <w:t>hòng, chống bệnh truyền nhiễm</w:t>
      </w:r>
      <w:r w:rsidRPr="006F15C1">
        <w:rPr>
          <w:iCs/>
          <w:sz w:val="28"/>
          <w:szCs w:val="28"/>
          <w:shd w:val="clear" w:color="auto" w:fill="FFFFFF"/>
          <w:lang w:val="vi-VN"/>
        </w:rPr>
        <w:t xml:space="preserve"> số 03/2007/QH12</w:t>
      </w:r>
      <w:r w:rsidRPr="006F15C1">
        <w:rPr>
          <w:iCs/>
          <w:sz w:val="28"/>
          <w:szCs w:val="28"/>
          <w:shd w:val="clear" w:color="auto" w:fill="FFFFFF"/>
          <w:lang w:val="it-IT"/>
        </w:rPr>
        <w:t xml:space="preserve"> ngày 21 tháng 11 năm 2007</w:t>
      </w:r>
      <w:r>
        <w:rPr>
          <w:iCs/>
          <w:sz w:val="28"/>
          <w:szCs w:val="28"/>
          <w:shd w:val="clear" w:color="auto" w:fill="FFFFFF"/>
          <w:lang w:val="it-IT"/>
        </w:rPr>
        <w:t>;</w:t>
      </w:r>
    </w:p>
    <w:p w:rsidR="008A41F4" w:rsidRPr="006F15C1" w:rsidRDefault="008A41F4" w:rsidP="008A41F4">
      <w:pPr>
        <w:spacing w:before="120" w:line="264" w:lineRule="auto"/>
        <w:ind w:firstLine="709"/>
        <w:jc w:val="both"/>
        <w:rPr>
          <w:sz w:val="28"/>
          <w:szCs w:val="28"/>
          <w:lang w:val="it-IT"/>
        </w:rPr>
      </w:pPr>
      <w:r w:rsidRPr="006F15C1">
        <w:rPr>
          <w:sz w:val="28"/>
          <w:szCs w:val="28"/>
          <w:lang w:val="it-IT"/>
        </w:rPr>
        <w:t>- Luật Đầu tư số 67/2014/QH13 ngày 26 tháng 11 năm 2014</w:t>
      </w:r>
      <w:r>
        <w:rPr>
          <w:sz w:val="28"/>
          <w:szCs w:val="28"/>
          <w:lang w:val="it-IT"/>
        </w:rPr>
        <w:t>;</w:t>
      </w:r>
    </w:p>
    <w:p w:rsidR="008A41F4" w:rsidRPr="00707EA7" w:rsidRDefault="008A41F4" w:rsidP="008A41F4">
      <w:pPr>
        <w:spacing w:before="120" w:line="264" w:lineRule="auto"/>
        <w:ind w:firstLine="709"/>
        <w:jc w:val="both"/>
        <w:rPr>
          <w:bCs/>
          <w:sz w:val="28"/>
          <w:szCs w:val="28"/>
          <w:lang w:val="it-IT"/>
        </w:rPr>
      </w:pPr>
      <w:r w:rsidRPr="006F15C1">
        <w:rPr>
          <w:sz w:val="28"/>
          <w:szCs w:val="28"/>
          <w:lang w:val="it-IT"/>
        </w:rPr>
        <w:t>- Nghị định số 104/2016/NĐ-CP ngày 01 tháng 7 năm 2016 của Chính phủ quy định về hoạt động tiêm chủng.</w:t>
      </w:r>
    </w:p>
    <w:p w:rsidR="008A41F4" w:rsidRPr="00707EA7" w:rsidRDefault="008A41F4" w:rsidP="008A41F4">
      <w:pPr>
        <w:spacing w:before="120" w:line="264" w:lineRule="auto"/>
        <w:rPr>
          <w:sz w:val="28"/>
          <w:szCs w:val="28"/>
          <w:lang w:val="it-IT"/>
        </w:rPr>
      </w:pPr>
      <w:r>
        <w:rPr>
          <w:b/>
          <w:i/>
          <w:sz w:val="28"/>
          <w:szCs w:val="28"/>
          <w:lang w:val="it-IT"/>
        </w:rPr>
        <w:tab/>
      </w:r>
      <w:r w:rsidRPr="006F15C1">
        <w:rPr>
          <w:b/>
          <w:sz w:val="28"/>
          <w:szCs w:val="28"/>
          <w:lang w:val="it-IT"/>
        </w:rPr>
        <w:t>* Ghi chú</w:t>
      </w:r>
      <w:r w:rsidRPr="00707EA7">
        <w:rPr>
          <w:sz w:val="28"/>
          <w:szCs w:val="28"/>
          <w:lang w:val="it-IT"/>
        </w:rPr>
        <w:t>: Các biểu mẫu đính kèm</w:t>
      </w:r>
      <w:r w:rsidRPr="00707EA7">
        <w:rPr>
          <w:b/>
          <w:i/>
          <w:sz w:val="28"/>
          <w:szCs w:val="28"/>
          <w:lang w:val="it-IT"/>
        </w:rPr>
        <w:t>.</w:t>
      </w:r>
    </w:p>
    <w:p w:rsidR="008A41F4" w:rsidRPr="00707EA7" w:rsidRDefault="008A41F4" w:rsidP="008A41F4">
      <w:pPr>
        <w:jc w:val="both"/>
        <w:rPr>
          <w:bCs/>
          <w:sz w:val="28"/>
          <w:szCs w:val="28"/>
          <w:lang w:val="it-IT"/>
        </w:rPr>
      </w:pPr>
    </w:p>
    <w:p w:rsidR="008A41F4" w:rsidRPr="006F15C1" w:rsidRDefault="008A41F4" w:rsidP="008A41F4">
      <w:pPr>
        <w:spacing w:after="120"/>
        <w:jc w:val="center"/>
        <w:rPr>
          <w:bCs/>
          <w:lang w:val="it-IT"/>
        </w:rPr>
      </w:pPr>
      <w:r w:rsidRPr="006F15C1">
        <w:rPr>
          <w:b/>
          <w:bCs/>
          <w:sz w:val="28"/>
          <w:szCs w:val="28"/>
          <w:lang w:val="it-IT"/>
        </w:rPr>
        <w:t>PHỤ LỤC</w:t>
      </w:r>
    </w:p>
    <w:p w:rsidR="008A41F4" w:rsidRPr="006F15C1" w:rsidRDefault="008A41F4" w:rsidP="008A41F4">
      <w:pPr>
        <w:spacing w:after="120"/>
        <w:jc w:val="center"/>
        <w:rPr>
          <w:bCs/>
          <w:lang w:val="it-IT"/>
        </w:rPr>
      </w:pPr>
      <w:r w:rsidRPr="006F15C1">
        <w:rPr>
          <w:bCs/>
          <w:lang w:val="it-IT"/>
        </w:rPr>
        <w:t>MẪU THÔNG BÁO CƠ SỞ ĐỦ ĐIỀU KIỆN TIÊM CHỦNG</w:t>
      </w:r>
    </w:p>
    <w:p w:rsidR="008A41F4" w:rsidRPr="006F15C1" w:rsidRDefault="008A41F4" w:rsidP="008A41F4">
      <w:pPr>
        <w:spacing w:before="120"/>
        <w:jc w:val="center"/>
        <w:rPr>
          <w:i/>
          <w:sz w:val="28"/>
          <w:szCs w:val="28"/>
          <w:lang w:val="fr-FR"/>
        </w:rPr>
      </w:pPr>
      <w:r w:rsidRPr="006F15C1">
        <w:rPr>
          <w:i/>
          <w:sz w:val="28"/>
          <w:szCs w:val="28"/>
          <w:lang w:val="fr-FR"/>
        </w:rPr>
        <w:t>(Ban hành kèm theo Nghị định</w:t>
      </w:r>
      <w:r>
        <w:rPr>
          <w:i/>
          <w:sz w:val="28"/>
          <w:szCs w:val="28"/>
          <w:lang w:val="fr-FR"/>
        </w:rPr>
        <w:t xml:space="preserve"> số </w:t>
      </w:r>
      <w:r w:rsidRPr="006F15C1">
        <w:rPr>
          <w:i/>
          <w:sz w:val="28"/>
          <w:szCs w:val="28"/>
          <w:lang w:val="fr-FR"/>
        </w:rPr>
        <w:t>104/2016/NĐ-CP)</w:t>
      </w:r>
    </w:p>
    <w:p w:rsidR="008A41F4" w:rsidRPr="006F15C1" w:rsidRDefault="008A41F4" w:rsidP="008A41F4">
      <w:pPr>
        <w:jc w:val="center"/>
        <w:rPr>
          <w:b/>
          <w:bCs/>
          <w:sz w:val="28"/>
          <w:szCs w:val="28"/>
          <w:lang w:val="fr-FR"/>
        </w:rPr>
      </w:pPr>
    </w:p>
    <w:tbl>
      <w:tblPr>
        <w:tblW w:w="0" w:type="auto"/>
        <w:tblBorders>
          <w:top w:val="nil"/>
          <w:bottom w:val="nil"/>
          <w:insideH w:val="nil"/>
          <w:insideV w:val="nil"/>
        </w:tblBorders>
        <w:tblCellMar>
          <w:left w:w="0" w:type="dxa"/>
          <w:right w:w="0" w:type="dxa"/>
        </w:tblCellMar>
        <w:tblLook w:val="04A0"/>
      </w:tblPr>
      <w:tblGrid>
        <w:gridCol w:w="2660"/>
        <w:gridCol w:w="6196"/>
      </w:tblGrid>
      <w:tr w:rsidR="008A41F4" w:rsidRPr="00657408" w:rsidTr="006F15C1">
        <w:tc>
          <w:tcPr>
            <w:tcW w:w="2660" w:type="dxa"/>
            <w:tcBorders>
              <w:top w:val="nil"/>
              <w:left w:val="nil"/>
              <w:bottom w:val="nil"/>
              <w:right w:val="nil"/>
              <w:tl2br w:val="nil"/>
              <w:tr2bl w:val="nil"/>
            </w:tcBorders>
            <w:shd w:val="clear" w:color="auto" w:fill="auto"/>
            <w:tcMar>
              <w:top w:w="0" w:type="dxa"/>
              <w:left w:w="108" w:type="dxa"/>
              <w:bottom w:w="0" w:type="dxa"/>
              <w:right w:w="108" w:type="dxa"/>
            </w:tcMar>
          </w:tcPr>
          <w:p w:rsidR="008A41F4" w:rsidRPr="006F15C1" w:rsidRDefault="008A41F4" w:rsidP="006F15C1">
            <w:pPr>
              <w:jc w:val="center"/>
              <w:rPr>
                <w:szCs w:val="28"/>
              </w:rPr>
            </w:pPr>
            <w:r w:rsidRPr="006F15C1">
              <w:rPr>
                <w:sz w:val="28"/>
                <w:szCs w:val="28"/>
              </w:rPr>
              <w:t>………</w:t>
            </w:r>
            <w:r w:rsidRPr="006F15C1">
              <w:rPr>
                <w:sz w:val="28"/>
                <w:szCs w:val="28"/>
                <w:vertAlign w:val="superscript"/>
              </w:rPr>
              <w:t>1</w:t>
            </w:r>
            <w:r w:rsidRPr="006F15C1">
              <w:rPr>
                <w:sz w:val="28"/>
                <w:szCs w:val="28"/>
              </w:rPr>
              <w:t>………</w:t>
            </w:r>
            <w:r w:rsidRPr="006F15C1">
              <w:rPr>
                <w:sz w:val="28"/>
                <w:szCs w:val="28"/>
              </w:rPr>
              <w:br/>
              <w:t>………</w:t>
            </w:r>
            <w:r w:rsidRPr="006F15C1">
              <w:rPr>
                <w:sz w:val="28"/>
                <w:szCs w:val="28"/>
                <w:vertAlign w:val="superscript"/>
              </w:rPr>
              <w:t>2</w:t>
            </w:r>
            <w:r w:rsidRPr="006F15C1">
              <w:rPr>
                <w:sz w:val="28"/>
                <w:szCs w:val="28"/>
              </w:rPr>
              <w:t>………</w:t>
            </w:r>
            <w:r w:rsidRPr="006F15C1">
              <w:rPr>
                <w:b/>
                <w:bCs/>
                <w:sz w:val="28"/>
                <w:szCs w:val="28"/>
              </w:rPr>
              <w:br/>
              <w:t>-------</w:t>
            </w:r>
          </w:p>
        </w:tc>
        <w:tc>
          <w:tcPr>
            <w:tcW w:w="6196" w:type="dxa"/>
            <w:tcBorders>
              <w:top w:val="nil"/>
              <w:left w:val="nil"/>
              <w:bottom w:val="nil"/>
              <w:right w:val="nil"/>
              <w:tl2br w:val="nil"/>
              <w:tr2bl w:val="nil"/>
            </w:tcBorders>
            <w:shd w:val="clear" w:color="auto" w:fill="auto"/>
            <w:tcMar>
              <w:top w:w="0" w:type="dxa"/>
              <w:left w:w="108" w:type="dxa"/>
              <w:bottom w:w="0" w:type="dxa"/>
              <w:right w:w="108" w:type="dxa"/>
            </w:tcMar>
          </w:tcPr>
          <w:p w:rsidR="008A41F4" w:rsidRPr="006F15C1" w:rsidRDefault="008A41F4" w:rsidP="006F15C1">
            <w:pPr>
              <w:jc w:val="center"/>
              <w:rPr>
                <w:szCs w:val="28"/>
              </w:rPr>
            </w:pPr>
            <w:r w:rsidRPr="006F15C1">
              <w:rPr>
                <w:b/>
                <w:bCs/>
                <w:sz w:val="28"/>
                <w:szCs w:val="28"/>
              </w:rPr>
              <w:t>CỘNG HÒA XÃ HỘI CHỦ NGHĨA VIỆT NAM</w:t>
            </w:r>
            <w:r w:rsidRPr="006F15C1">
              <w:rPr>
                <w:b/>
                <w:bCs/>
                <w:sz w:val="28"/>
                <w:szCs w:val="28"/>
              </w:rPr>
              <w:br/>
              <w:t xml:space="preserve">Độc lập - Tự do - Hạnh phúc </w:t>
            </w:r>
            <w:r w:rsidRPr="006F15C1">
              <w:rPr>
                <w:b/>
                <w:bCs/>
                <w:sz w:val="28"/>
                <w:szCs w:val="28"/>
              </w:rPr>
              <w:br/>
              <w:t>---------------</w:t>
            </w:r>
          </w:p>
        </w:tc>
      </w:tr>
      <w:tr w:rsidR="008A41F4" w:rsidRPr="00657408" w:rsidTr="006F15C1">
        <w:tblPrEx>
          <w:tblBorders>
            <w:top w:val="none" w:sz="0" w:space="0" w:color="auto"/>
            <w:bottom w:val="none" w:sz="0" w:space="0" w:color="auto"/>
            <w:insideH w:val="none" w:sz="0" w:space="0" w:color="auto"/>
            <w:insideV w:val="none" w:sz="0" w:space="0" w:color="auto"/>
          </w:tblBorders>
        </w:tblPrEx>
        <w:tc>
          <w:tcPr>
            <w:tcW w:w="2660" w:type="dxa"/>
            <w:tcBorders>
              <w:top w:val="nil"/>
              <w:left w:val="nil"/>
              <w:bottom w:val="nil"/>
              <w:right w:val="nil"/>
              <w:tl2br w:val="nil"/>
              <w:tr2bl w:val="nil"/>
            </w:tcBorders>
            <w:shd w:val="clear" w:color="auto" w:fill="auto"/>
            <w:tcMar>
              <w:top w:w="0" w:type="dxa"/>
              <w:left w:w="108" w:type="dxa"/>
              <w:bottom w:w="0" w:type="dxa"/>
              <w:right w:w="108" w:type="dxa"/>
            </w:tcMar>
          </w:tcPr>
          <w:p w:rsidR="008A41F4" w:rsidRPr="006F15C1" w:rsidRDefault="008A41F4" w:rsidP="006F15C1">
            <w:pPr>
              <w:jc w:val="center"/>
              <w:rPr>
                <w:szCs w:val="28"/>
              </w:rPr>
            </w:pPr>
            <w:r w:rsidRPr="006F15C1">
              <w:rPr>
                <w:sz w:val="28"/>
                <w:szCs w:val="28"/>
              </w:rPr>
              <w:t>Số: ……/….</w:t>
            </w:r>
            <w:r w:rsidRPr="006F15C1">
              <w:rPr>
                <w:sz w:val="28"/>
                <w:szCs w:val="28"/>
                <w:vertAlign w:val="superscript"/>
              </w:rPr>
              <w:t>3</w:t>
            </w:r>
            <w:r w:rsidRPr="006F15C1">
              <w:rPr>
                <w:sz w:val="28"/>
                <w:szCs w:val="28"/>
              </w:rPr>
              <w:t>….</w:t>
            </w:r>
          </w:p>
        </w:tc>
        <w:tc>
          <w:tcPr>
            <w:tcW w:w="6196" w:type="dxa"/>
            <w:tcBorders>
              <w:top w:val="nil"/>
              <w:left w:val="nil"/>
              <w:bottom w:val="nil"/>
              <w:right w:val="nil"/>
              <w:tl2br w:val="nil"/>
              <w:tr2bl w:val="nil"/>
            </w:tcBorders>
            <w:shd w:val="clear" w:color="auto" w:fill="auto"/>
            <w:tcMar>
              <w:top w:w="0" w:type="dxa"/>
              <w:left w:w="108" w:type="dxa"/>
              <w:bottom w:w="0" w:type="dxa"/>
              <w:right w:w="108" w:type="dxa"/>
            </w:tcMar>
          </w:tcPr>
          <w:p w:rsidR="008A41F4" w:rsidRPr="006F15C1" w:rsidRDefault="008A41F4" w:rsidP="006F15C1">
            <w:pPr>
              <w:jc w:val="right"/>
              <w:rPr>
                <w:szCs w:val="28"/>
              </w:rPr>
            </w:pPr>
            <w:r w:rsidRPr="006F15C1">
              <w:rPr>
                <w:i/>
                <w:iCs/>
                <w:sz w:val="28"/>
                <w:szCs w:val="28"/>
              </w:rPr>
              <w:t>……</w:t>
            </w:r>
            <w:r w:rsidRPr="006F15C1">
              <w:rPr>
                <w:i/>
                <w:iCs/>
                <w:sz w:val="28"/>
                <w:szCs w:val="28"/>
                <w:vertAlign w:val="superscript"/>
              </w:rPr>
              <w:t>4</w:t>
            </w:r>
            <w:r w:rsidRPr="006F15C1">
              <w:rPr>
                <w:i/>
                <w:iCs/>
                <w:sz w:val="28"/>
                <w:szCs w:val="28"/>
              </w:rPr>
              <w:t xml:space="preserve">……, ngày…. tháng…. năm…. </w:t>
            </w:r>
          </w:p>
        </w:tc>
      </w:tr>
    </w:tbl>
    <w:p w:rsidR="008A41F4" w:rsidRPr="006F15C1" w:rsidRDefault="008A41F4" w:rsidP="008A41F4">
      <w:pPr>
        <w:rPr>
          <w:sz w:val="28"/>
          <w:szCs w:val="28"/>
        </w:rPr>
      </w:pPr>
      <w:r w:rsidRPr="006F15C1">
        <w:rPr>
          <w:sz w:val="28"/>
          <w:szCs w:val="28"/>
        </w:rPr>
        <w:t> </w:t>
      </w:r>
    </w:p>
    <w:p w:rsidR="008A41F4" w:rsidRPr="006F15C1" w:rsidRDefault="008A41F4" w:rsidP="008A41F4">
      <w:pPr>
        <w:spacing w:line="276" w:lineRule="auto"/>
        <w:jc w:val="center"/>
        <w:rPr>
          <w:sz w:val="28"/>
          <w:szCs w:val="28"/>
        </w:rPr>
      </w:pPr>
      <w:r w:rsidRPr="006F15C1">
        <w:rPr>
          <w:b/>
          <w:bCs/>
          <w:sz w:val="28"/>
          <w:szCs w:val="28"/>
        </w:rPr>
        <w:t>THÔNG BÁO</w:t>
      </w:r>
    </w:p>
    <w:p w:rsidR="008A41F4" w:rsidRPr="006F15C1" w:rsidRDefault="008A41F4" w:rsidP="008A41F4">
      <w:pPr>
        <w:spacing w:line="276" w:lineRule="auto"/>
        <w:jc w:val="center"/>
        <w:rPr>
          <w:sz w:val="28"/>
          <w:szCs w:val="28"/>
        </w:rPr>
      </w:pPr>
      <w:r w:rsidRPr="006F15C1">
        <w:rPr>
          <w:b/>
          <w:bCs/>
          <w:sz w:val="28"/>
          <w:szCs w:val="28"/>
        </w:rPr>
        <w:t>Cơ sở đủ điều kiện tiêm chủng</w:t>
      </w:r>
    </w:p>
    <w:p w:rsidR="008A41F4" w:rsidRPr="006F15C1" w:rsidRDefault="008A41F4" w:rsidP="008A41F4">
      <w:pPr>
        <w:spacing w:line="276" w:lineRule="auto"/>
        <w:ind w:left="720"/>
        <w:rPr>
          <w:sz w:val="28"/>
          <w:szCs w:val="28"/>
        </w:rPr>
      </w:pPr>
      <w:r w:rsidRPr="006F15C1">
        <w:rPr>
          <w:sz w:val="28"/>
          <w:szCs w:val="28"/>
        </w:rPr>
        <w:t>Kính gửi: ………………………………</w:t>
      </w:r>
      <w:r w:rsidRPr="006F15C1">
        <w:rPr>
          <w:sz w:val="28"/>
          <w:szCs w:val="28"/>
          <w:vertAlign w:val="superscript"/>
        </w:rPr>
        <w:t>5</w:t>
      </w:r>
      <w:r w:rsidRPr="006F15C1">
        <w:rPr>
          <w:sz w:val="28"/>
          <w:szCs w:val="28"/>
        </w:rPr>
        <w:t>………………………………</w:t>
      </w:r>
    </w:p>
    <w:p w:rsidR="008A41F4" w:rsidRPr="006F15C1" w:rsidRDefault="008A41F4" w:rsidP="008A41F4">
      <w:pPr>
        <w:spacing w:line="276" w:lineRule="auto"/>
        <w:ind w:firstLine="720"/>
        <w:rPr>
          <w:sz w:val="28"/>
          <w:szCs w:val="28"/>
        </w:rPr>
      </w:pPr>
      <w:r w:rsidRPr="006F15C1">
        <w:rPr>
          <w:sz w:val="28"/>
          <w:szCs w:val="28"/>
        </w:rPr>
        <w:t xml:space="preserve">Tên cơ sở thông báo: ....................................................................... </w:t>
      </w:r>
    </w:p>
    <w:p w:rsidR="008A41F4" w:rsidRPr="006F15C1" w:rsidRDefault="008A41F4" w:rsidP="008A41F4">
      <w:pPr>
        <w:spacing w:line="276" w:lineRule="auto"/>
        <w:ind w:firstLine="720"/>
        <w:rPr>
          <w:sz w:val="28"/>
          <w:szCs w:val="28"/>
        </w:rPr>
      </w:pPr>
      <w:r w:rsidRPr="006F15C1">
        <w:rPr>
          <w:sz w:val="28"/>
          <w:szCs w:val="28"/>
        </w:rPr>
        <w:t>Địa chỉ: ……………………………………..</w:t>
      </w:r>
      <w:r w:rsidRPr="006F15C1">
        <w:rPr>
          <w:sz w:val="28"/>
          <w:szCs w:val="28"/>
          <w:vertAlign w:val="superscript"/>
        </w:rPr>
        <w:t>6</w:t>
      </w:r>
      <w:r w:rsidRPr="006F15C1">
        <w:rPr>
          <w:sz w:val="28"/>
          <w:szCs w:val="28"/>
        </w:rPr>
        <w:t xml:space="preserve">.................................... </w:t>
      </w:r>
    </w:p>
    <w:p w:rsidR="008A41F4" w:rsidRPr="006F15C1" w:rsidRDefault="008A41F4" w:rsidP="008A41F4">
      <w:pPr>
        <w:spacing w:line="276" w:lineRule="auto"/>
        <w:ind w:firstLine="720"/>
        <w:rPr>
          <w:sz w:val="28"/>
          <w:szCs w:val="28"/>
        </w:rPr>
      </w:pPr>
      <w:r w:rsidRPr="006F15C1">
        <w:rPr>
          <w:sz w:val="28"/>
          <w:szCs w:val="28"/>
        </w:rPr>
        <w:t xml:space="preserve">Người đứng đầu cơ sở: ................................................................................ </w:t>
      </w:r>
    </w:p>
    <w:p w:rsidR="008A41F4" w:rsidRPr="006F15C1" w:rsidRDefault="008A41F4" w:rsidP="008A41F4">
      <w:pPr>
        <w:spacing w:line="276" w:lineRule="auto"/>
        <w:ind w:firstLine="720"/>
        <w:rPr>
          <w:sz w:val="28"/>
          <w:szCs w:val="28"/>
        </w:rPr>
      </w:pPr>
      <w:r w:rsidRPr="006F15C1">
        <w:rPr>
          <w:sz w:val="28"/>
          <w:szCs w:val="28"/>
        </w:rPr>
        <w:t>Điện thoại liên hệ:…………………. Email (nếu có):</w:t>
      </w:r>
      <w:r>
        <w:rPr>
          <w:sz w:val="28"/>
          <w:szCs w:val="28"/>
        </w:rPr>
        <w:t xml:space="preserve"> ............................</w:t>
      </w:r>
    </w:p>
    <w:p w:rsidR="008A41F4" w:rsidRPr="006F15C1" w:rsidRDefault="008A41F4" w:rsidP="008A41F4">
      <w:pPr>
        <w:spacing w:line="276" w:lineRule="auto"/>
        <w:ind w:firstLine="720"/>
        <w:rPr>
          <w:sz w:val="28"/>
          <w:szCs w:val="28"/>
        </w:rPr>
      </w:pPr>
      <w:r w:rsidRPr="006F15C1">
        <w:rPr>
          <w:sz w:val="28"/>
          <w:szCs w:val="28"/>
        </w:rPr>
        <w:t>Căn cứ Nghị định số 104/2016/NĐ-CP ngày 01 tháng 7 năm 2016 của Chính phủ quy định về hoạt động tiêm chủng, kính đề nghị Quý cơ quan xem xét, đăng tải thông tin theo quy định.</w:t>
      </w:r>
    </w:p>
    <w:p w:rsidR="008A41F4" w:rsidRPr="006F15C1" w:rsidRDefault="008A41F4" w:rsidP="008A41F4">
      <w:pPr>
        <w:spacing w:line="276" w:lineRule="auto"/>
        <w:rPr>
          <w:sz w:val="28"/>
          <w:szCs w:val="28"/>
        </w:rPr>
      </w:pPr>
      <w:r w:rsidRPr="006F15C1">
        <w:rPr>
          <w:sz w:val="28"/>
          <w:szCs w:val="28"/>
        </w:rPr>
        <w:t> </w:t>
      </w:r>
    </w:p>
    <w:tbl>
      <w:tblPr>
        <w:tblW w:w="0" w:type="auto"/>
        <w:tblBorders>
          <w:top w:val="nil"/>
          <w:bottom w:val="nil"/>
          <w:insideH w:val="nil"/>
          <w:insideV w:val="nil"/>
        </w:tblBorders>
        <w:tblCellMar>
          <w:left w:w="0" w:type="dxa"/>
          <w:right w:w="0" w:type="dxa"/>
        </w:tblCellMar>
        <w:tblLook w:val="04A0"/>
      </w:tblPr>
      <w:tblGrid>
        <w:gridCol w:w="4428"/>
        <w:gridCol w:w="4428"/>
      </w:tblGrid>
      <w:tr w:rsidR="008A41F4" w:rsidRPr="00657408" w:rsidTr="006F15C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A41F4" w:rsidRPr="006F15C1" w:rsidRDefault="008A41F4" w:rsidP="006F15C1">
            <w:pPr>
              <w:rPr>
                <w:szCs w:val="28"/>
              </w:rPr>
            </w:pPr>
            <w:r w:rsidRPr="006F15C1">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A41F4" w:rsidRDefault="008A41F4" w:rsidP="006F15C1">
            <w:pPr>
              <w:jc w:val="center"/>
              <w:rPr>
                <w:i/>
                <w:iCs/>
                <w:szCs w:val="28"/>
              </w:rPr>
            </w:pPr>
            <w:r w:rsidRPr="006F15C1">
              <w:rPr>
                <w:b/>
                <w:bCs/>
                <w:sz w:val="28"/>
                <w:szCs w:val="28"/>
              </w:rPr>
              <w:t>Thủ trưởng đơn vị</w:t>
            </w:r>
            <w:r w:rsidRPr="006F15C1">
              <w:rPr>
                <w:sz w:val="28"/>
                <w:szCs w:val="28"/>
              </w:rPr>
              <w:br/>
            </w:r>
            <w:r w:rsidRPr="006F15C1">
              <w:rPr>
                <w:i/>
                <w:iCs/>
                <w:sz w:val="28"/>
                <w:szCs w:val="28"/>
              </w:rPr>
              <w:t>(Ký, ghi rõ họ, tên và đóng dấu</w:t>
            </w:r>
            <w:r>
              <w:rPr>
                <w:i/>
                <w:iCs/>
                <w:sz w:val="28"/>
                <w:szCs w:val="28"/>
              </w:rPr>
              <w:t>)</w:t>
            </w:r>
          </w:p>
          <w:p w:rsidR="008A41F4" w:rsidRDefault="008A41F4" w:rsidP="006F15C1">
            <w:pPr>
              <w:jc w:val="center"/>
              <w:rPr>
                <w:i/>
                <w:iCs/>
                <w:szCs w:val="28"/>
              </w:rPr>
            </w:pPr>
          </w:p>
          <w:p w:rsidR="008A41F4" w:rsidRDefault="008A41F4" w:rsidP="006F15C1">
            <w:pPr>
              <w:jc w:val="center"/>
              <w:rPr>
                <w:i/>
                <w:iCs/>
                <w:szCs w:val="28"/>
              </w:rPr>
            </w:pPr>
          </w:p>
          <w:p w:rsidR="008A41F4" w:rsidRDefault="008A41F4" w:rsidP="006F15C1">
            <w:pPr>
              <w:jc w:val="center"/>
              <w:rPr>
                <w:i/>
                <w:iCs/>
                <w:szCs w:val="28"/>
              </w:rPr>
            </w:pPr>
          </w:p>
          <w:p w:rsidR="008A41F4" w:rsidRDefault="008A41F4" w:rsidP="006F15C1">
            <w:pPr>
              <w:jc w:val="center"/>
              <w:rPr>
                <w:i/>
                <w:iCs/>
                <w:szCs w:val="28"/>
              </w:rPr>
            </w:pPr>
          </w:p>
          <w:p w:rsidR="008A41F4" w:rsidRDefault="008A41F4" w:rsidP="006F15C1">
            <w:pPr>
              <w:jc w:val="center"/>
              <w:rPr>
                <w:i/>
                <w:iCs/>
                <w:szCs w:val="28"/>
              </w:rPr>
            </w:pPr>
          </w:p>
          <w:p w:rsidR="008A41F4" w:rsidRDefault="008A41F4" w:rsidP="006F15C1">
            <w:pPr>
              <w:jc w:val="center"/>
              <w:rPr>
                <w:i/>
                <w:iCs/>
                <w:szCs w:val="28"/>
              </w:rPr>
            </w:pPr>
          </w:p>
          <w:p w:rsidR="008A41F4" w:rsidRPr="006F15C1" w:rsidRDefault="008A41F4" w:rsidP="006F15C1">
            <w:pPr>
              <w:jc w:val="center"/>
              <w:rPr>
                <w:szCs w:val="28"/>
              </w:rPr>
            </w:pPr>
          </w:p>
        </w:tc>
      </w:tr>
    </w:tbl>
    <w:p w:rsidR="008A41F4" w:rsidRPr="006F15C1" w:rsidRDefault="008A41F4" w:rsidP="008A41F4">
      <w:pPr>
        <w:rPr>
          <w:sz w:val="28"/>
          <w:szCs w:val="28"/>
        </w:rPr>
      </w:pPr>
      <w:r w:rsidRPr="006F15C1">
        <w:rPr>
          <w:sz w:val="28"/>
          <w:szCs w:val="28"/>
        </w:rPr>
        <w:t>___________________</w:t>
      </w:r>
    </w:p>
    <w:p w:rsidR="008A41F4" w:rsidRPr="00657408" w:rsidRDefault="008A41F4" w:rsidP="008A41F4">
      <w:r w:rsidRPr="00657408">
        <w:rPr>
          <w:vertAlign w:val="superscript"/>
        </w:rPr>
        <w:t>1</w:t>
      </w:r>
      <w:r w:rsidRPr="00657408">
        <w:t xml:space="preserve"> Tên cơ quan chủ quản của cơ </w:t>
      </w:r>
      <w:r w:rsidRPr="00657408">
        <w:rPr>
          <w:shd w:val="solid" w:color="FFFFFF" w:fill="auto"/>
        </w:rPr>
        <w:t>sở</w:t>
      </w:r>
      <w:r w:rsidRPr="00657408">
        <w:t xml:space="preserve"> đề nghị thông báo đủ điều kiện tiêm chủng</w:t>
      </w:r>
    </w:p>
    <w:p w:rsidR="008A41F4" w:rsidRPr="00657408" w:rsidRDefault="008A41F4" w:rsidP="008A41F4">
      <w:r w:rsidRPr="00657408">
        <w:rPr>
          <w:vertAlign w:val="superscript"/>
        </w:rPr>
        <w:t>2</w:t>
      </w:r>
      <w:r w:rsidRPr="00657408">
        <w:t xml:space="preserve"> Tên cơ sở đề nghị thông báo đủ điều kiện tiêm chủng</w:t>
      </w:r>
    </w:p>
    <w:p w:rsidR="008A41F4" w:rsidRPr="00657408" w:rsidRDefault="008A41F4" w:rsidP="008A41F4">
      <w:r w:rsidRPr="00657408">
        <w:rPr>
          <w:vertAlign w:val="superscript"/>
        </w:rPr>
        <w:t>3</w:t>
      </w:r>
      <w:r w:rsidRPr="00657408">
        <w:t xml:space="preserve"> Chữ viết tắt tên cơ sở đề nghị thông báo đủ điều kiện tiêm chủng</w:t>
      </w:r>
    </w:p>
    <w:p w:rsidR="008A41F4" w:rsidRPr="00657408" w:rsidRDefault="008A41F4" w:rsidP="008A41F4">
      <w:r w:rsidRPr="00657408">
        <w:rPr>
          <w:vertAlign w:val="superscript"/>
        </w:rPr>
        <w:t>4</w:t>
      </w:r>
      <w:r w:rsidRPr="00657408">
        <w:t xml:space="preserve"> Địa danh</w:t>
      </w:r>
    </w:p>
    <w:p w:rsidR="008A41F4" w:rsidRPr="00657408" w:rsidRDefault="008A41F4" w:rsidP="008A41F4">
      <w:r w:rsidRPr="00657408">
        <w:rPr>
          <w:vertAlign w:val="superscript"/>
        </w:rPr>
        <w:t>5</w:t>
      </w:r>
      <w:r w:rsidRPr="00657408">
        <w:t xml:space="preserve"> Tên cơ quan tiếp nhận hồ sơ đề nghị thông báo đủ điều kiện tiêm chủng</w:t>
      </w:r>
    </w:p>
    <w:p w:rsidR="008A41F4" w:rsidRPr="00657408" w:rsidRDefault="008A41F4" w:rsidP="008A41F4">
      <w:r w:rsidRPr="00657408">
        <w:rPr>
          <w:vertAlign w:val="superscript"/>
        </w:rPr>
        <w:t>6</w:t>
      </w:r>
      <w:r w:rsidRPr="00657408">
        <w:t xml:space="preserve"> Địa chỉ cụ thể </w:t>
      </w:r>
      <w:r w:rsidRPr="00657408">
        <w:rPr>
          <w:shd w:val="solid" w:color="FFFFFF" w:fill="auto"/>
        </w:rPr>
        <w:t>của</w:t>
      </w:r>
      <w:r w:rsidRPr="00657408">
        <w:t xml:space="preserve"> cơ </w:t>
      </w:r>
      <w:r w:rsidRPr="00657408">
        <w:rPr>
          <w:shd w:val="solid" w:color="FFFFFF" w:fill="auto"/>
        </w:rPr>
        <w:t>sở</w:t>
      </w:r>
      <w:r w:rsidRPr="00657408">
        <w:t xml:space="preserve"> đề nghị thông báo đủ điều kiện tiêm chủng</w:t>
      </w:r>
    </w:p>
    <w:p w:rsidR="008A41F4" w:rsidRDefault="008A41F4" w:rsidP="008A41F4">
      <w:pPr>
        <w:spacing w:before="120" w:line="264" w:lineRule="auto"/>
        <w:jc w:val="both"/>
        <w:rPr>
          <w:bCs/>
          <w:sz w:val="28"/>
          <w:szCs w:val="28"/>
        </w:rPr>
      </w:pPr>
      <w:r>
        <w:rPr>
          <w:bCs/>
          <w:sz w:val="28"/>
          <w:szCs w:val="28"/>
        </w:rPr>
        <w:tab/>
      </w:r>
    </w:p>
    <w:p w:rsidR="008A41F4" w:rsidRDefault="008A41F4" w:rsidP="008A41F4">
      <w:pPr>
        <w:spacing w:after="200" w:line="276" w:lineRule="auto"/>
        <w:rPr>
          <w:bCs/>
          <w:sz w:val="28"/>
          <w:szCs w:val="28"/>
        </w:rPr>
      </w:pPr>
      <w:r>
        <w:rPr>
          <w:bCs/>
          <w:sz w:val="28"/>
          <w:szCs w:val="28"/>
        </w:rPr>
        <w:br w:type="page"/>
      </w:r>
    </w:p>
    <w:p w:rsidR="008A41F4" w:rsidRPr="00707EA7" w:rsidRDefault="008A41F4" w:rsidP="008A41F4">
      <w:pPr>
        <w:spacing w:before="120" w:line="264" w:lineRule="auto"/>
        <w:jc w:val="both"/>
        <w:rPr>
          <w:b/>
          <w:sz w:val="28"/>
          <w:szCs w:val="28"/>
          <w:lang w:val="it-IT"/>
        </w:rPr>
      </w:pPr>
      <w:r w:rsidRPr="006F15C1">
        <w:rPr>
          <w:b/>
          <w:sz w:val="28"/>
          <w:szCs w:val="28"/>
          <w:lang w:val="it-IT"/>
        </w:rPr>
        <w:t>3.</w:t>
      </w:r>
      <w:r w:rsidRPr="00707EA7">
        <w:rPr>
          <w:b/>
          <w:sz w:val="28"/>
          <w:szCs w:val="28"/>
          <w:lang w:val="it-IT"/>
        </w:rPr>
        <w:t xml:space="preserve">Thủ tục </w:t>
      </w:r>
      <w:r>
        <w:rPr>
          <w:b/>
          <w:bCs/>
          <w:sz w:val="28"/>
          <w:szCs w:val="28"/>
          <w:lang w:val="es-ES"/>
        </w:rPr>
        <w:t>x</w:t>
      </w:r>
      <w:r w:rsidRPr="006F15C1">
        <w:rPr>
          <w:b/>
          <w:bCs/>
          <w:sz w:val="28"/>
          <w:szCs w:val="28"/>
          <w:lang w:val="es-ES"/>
        </w:rPr>
        <w:t xml:space="preserve">ác định trường hợp được bồi thường </w:t>
      </w:r>
      <w:r>
        <w:rPr>
          <w:b/>
          <w:bCs/>
          <w:sz w:val="28"/>
          <w:szCs w:val="28"/>
          <w:lang w:val="es-ES"/>
        </w:rPr>
        <w:t>khi</w:t>
      </w:r>
      <w:r w:rsidRPr="006F15C1">
        <w:rPr>
          <w:b/>
          <w:bCs/>
          <w:sz w:val="28"/>
          <w:szCs w:val="28"/>
          <w:lang w:val="es-ES"/>
        </w:rPr>
        <w:t xml:space="preserve"> xảy ra tai biến trong tiêm chủng</w:t>
      </w:r>
    </w:p>
    <w:p w:rsidR="008A41F4" w:rsidRPr="00707EA7" w:rsidRDefault="008A41F4" w:rsidP="008A41F4">
      <w:pPr>
        <w:spacing w:before="120" w:line="264" w:lineRule="auto"/>
        <w:ind w:firstLine="720"/>
        <w:jc w:val="both"/>
        <w:rPr>
          <w:b/>
          <w:bCs/>
          <w:sz w:val="28"/>
          <w:szCs w:val="28"/>
          <w:shd w:val="solid" w:color="FFFFFF" w:fill="auto"/>
          <w:lang w:val="it-IT"/>
        </w:rPr>
      </w:pPr>
      <w:r w:rsidRPr="00707EA7">
        <w:rPr>
          <w:sz w:val="28"/>
          <w:szCs w:val="28"/>
          <w:lang w:val="it-IT"/>
        </w:rPr>
        <w:t xml:space="preserve">* </w:t>
      </w:r>
      <w:r w:rsidRPr="00707EA7">
        <w:rPr>
          <w:b/>
          <w:bCs/>
          <w:sz w:val="28"/>
          <w:szCs w:val="28"/>
          <w:lang w:val="it-IT"/>
        </w:rPr>
        <w:t xml:space="preserve">Trình tự </w:t>
      </w:r>
      <w:r w:rsidRPr="00707EA7">
        <w:rPr>
          <w:b/>
          <w:bCs/>
          <w:sz w:val="28"/>
          <w:szCs w:val="28"/>
          <w:shd w:val="solid" w:color="FFFFFF" w:fill="auto"/>
          <w:lang w:val="it-IT"/>
        </w:rPr>
        <w:t>thực hiện:</w:t>
      </w:r>
    </w:p>
    <w:p w:rsidR="008A41F4" w:rsidRPr="006F15C1" w:rsidRDefault="008A41F4" w:rsidP="008A41F4">
      <w:pPr>
        <w:shd w:val="clear" w:color="auto" w:fill="FFFFFF"/>
        <w:spacing w:before="120" w:line="264" w:lineRule="auto"/>
        <w:ind w:firstLine="720"/>
        <w:jc w:val="both"/>
        <w:rPr>
          <w:sz w:val="28"/>
          <w:szCs w:val="28"/>
          <w:lang w:val="it-IT"/>
        </w:rPr>
      </w:pPr>
      <w:r w:rsidRPr="006F15C1">
        <w:rPr>
          <w:b/>
          <w:sz w:val="28"/>
          <w:szCs w:val="28"/>
          <w:lang w:val="it-IT"/>
        </w:rPr>
        <w:t>Bước 1:</w:t>
      </w:r>
      <w:r w:rsidRPr="006F15C1">
        <w:rPr>
          <w:sz w:val="28"/>
          <w:szCs w:val="28"/>
          <w:lang w:val="it-IT"/>
        </w:rPr>
        <w:t>Trường hợp người được tiêm chủng hoặc thân nhân của người được tiêm chủng cho rằng mình hoặc thân nhân của mình thuộc trường hợp quy định tại khoản 2 Điều 15 Nghị định 104/2016/NĐ-CP, cụ thể n</w:t>
      </w:r>
      <w:r w:rsidRPr="006F15C1">
        <w:rPr>
          <w:sz w:val="28"/>
          <w:szCs w:val="28"/>
          <w:lang w:val="vi-VN"/>
        </w:rPr>
        <w:t>gười được tiêm chủng bị tai biến nặng để lại di chứng dẫn đến bị khuyết tậ</w:t>
      </w:r>
      <w:r w:rsidRPr="006F15C1">
        <w:rPr>
          <w:sz w:val="28"/>
          <w:szCs w:val="28"/>
          <w:lang w:val="it-IT"/>
        </w:rPr>
        <w:t>t hoặcn</w:t>
      </w:r>
      <w:r w:rsidRPr="006F15C1">
        <w:rPr>
          <w:sz w:val="28"/>
          <w:szCs w:val="28"/>
          <w:lang w:val="vi-VN"/>
        </w:rPr>
        <w:t>gười được tiêm chủng bị tử vong</w:t>
      </w:r>
      <w:r w:rsidRPr="006F15C1">
        <w:rPr>
          <w:sz w:val="28"/>
          <w:szCs w:val="28"/>
          <w:lang w:val="it-IT"/>
        </w:rPr>
        <w:t xml:space="preserve"> thì phải chuẩn bị và gửi hồ sơ đến Tổ Giao dịch Một cửa - Sở Y tế Quảng Bình.</w:t>
      </w:r>
    </w:p>
    <w:p w:rsidR="008A41F4" w:rsidRPr="006F15C1" w:rsidRDefault="008A41F4" w:rsidP="008A41F4">
      <w:pPr>
        <w:spacing w:before="120" w:line="264" w:lineRule="auto"/>
        <w:ind w:firstLine="720"/>
        <w:jc w:val="both"/>
        <w:rPr>
          <w:sz w:val="28"/>
          <w:szCs w:val="28"/>
          <w:lang w:val="it-IT"/>
        </w:rPr>
      </w:pPr>
      <w:r w:rsidRPr="006F15C1">
        <w:rPr>
          <w:sz w:val="28"/>
          <w:szCs w:val="28"/>
          <w:lang w:val="it-IT"/>
        </w:rPr>
        <w:t>Địa chỉ: Số 02 Hồ Xuân Hương - Đồng Hới - Quảng Bình.</w:t>
      </w:r>
    </w:p>
    <w:p w:rsidR="008A41F4" w:rsidRPr="006F15C1" w:rsidRDefault="008A41F4" w:rsidP="008A41F4">
      <w:pPr>
        <w:spacing w:before="120" w:line="264" w:lineRule="auto"/>
        <w:ind w:firstLine="720"/>
        <w:jc w:val="both"/>
        <w:rPr>
          <w:sz w:val="28"/>
          <w:szCs w:val="28"/>
          <w:lang w:val="it-IT"/>
        </w:rPr>
      </w:pPr>
      <w:r w:rsidRPr="006F15C1">
        <w:rPr>
          <w:sz w:val="28"/>
          <w:szCs w:val="28"/>
          <w:lang w:val="it-IT"/>
        </w:rPr>
        <w:t>Điện thoại: 0232.3844656</w:t>
      </w:r>
    </w:p>
    <w:p w:rsidR="008A41F4" w:rsidRPr="006F15C1" w:rsidRDefault="008A41F4" w:rsidP="008A41F4">
      <w:pPr>
        <w:spacing w:before="120" w:line="264" w:lineRule="auto"/>
        <w:ind w:firstLine="720"/>
        <w:jc w:val="both"/>
        <w:rPr>
          <w:sz w:val="28"/>
          <w:szCs w:val="28"/>
          <w:lang w:val="it-IT"/>
        </w:rPr>
      </w:pPr>
      <w:r w:rsidRPr="006F15C1">
        <w:rPr>
          <w:sz w:val="28"/>
          <w:szCs w:val="28"/>
          <w:lang w:val="it-IT"/>
        </w:rPr>
        <w:t>Thời gian nhận hồ sơ và trả kết quả: Vào giờ hành chính các ngày làm việc trong tuần (trừ các ngày lễ, tết)</w:t>
      </w:r>
    </w:p>
    <w:p w:rsidR="008A41F4" w:rsidRDefault="008A41F4" w:rsidP="008A41F4">
      <w:pPr>
        <w:spacing w:before="120" w:line="264" w:lineRule="auto"/>
        <w:ind w:firstLine="720"/>
        <w:jc w:val="both"/>
        <w:rPr>
          <w:sz w:val="28"/>
          <w:szCs w:val="28"/>
          <w:lang w:val="it-IT"/>
        </w:rPr>
      </w:pPr>
      <w:r w:rsidRPr="006F15C1">
        <w:rPr>
          <w:b/>
          <w:bCs/>
          <w:iCs/>
          <w:sz w:val="28"/>
          <w:szCs w:val="28"/>
          <w:lang w:val="it-IT"/>
        </w:rPr>
        <w:t>Bước 2:</w:t>
      </w:r>
    </w:p>
    <w:p w:rsidR="008A41F4" w:rsidRPr="006F15C1" w:rsidRDefault="008A41F4" w:rsidP="008A41F4">
      <w:pPr>
        <w:spacing w:before="120" w:line="264" w:lineRule="auto"/>
        <w:ind w:firstLine="720"/>
        <w:jc w:val="both"/>
        <w:rPr>
          <w:sz w:val="28"/>
          <w:szCs w:val="28"/>
          <w:lang w:val="it-IT"/>
        </w:rPr>
      </w:pPr>
      <w:r w:rsidRPr="006F15C1">
        <w:rPr>
          <w:sz w:val="28"/>
          <w:szCs w:val="28"/>
          <w:lang w:val="it-IT"/>
        </w:rPr>
        <w:t>Trong thời hạn 05 ngày làm việc, kể từ ngày nhận được đơn và các giấy tờ hợp lệ, nếu xác định yêu cầu thuộc trách nhiệm giải quyết của mình thì Sở Y tế phải thụ lý và thông báo bằng văn bản về việc thụ lý đơn cho người bị thiệt hại hoặc thân nhân của người bị thiệt hại (sau đây gọi tắt là người bị thiệt hại). Trường hợp hồ sơ không đầy đủ thì Sở Y tế có văn bản hướng dẫn người bị thiệt hại bổ sung.</w:t>
      </w:r>
    </w:p>
    <w:p w:rsidR="008A41F4" w:rsidRPr="006F15C1" w:rsidRDefault="008A41F4" w:rsidP="008A41F4">
      <w:pPr>
        <w:pStyle w:val="NormalWeb"/>
        <w:spacing w:before="120" w:line="264" w:lineRule="auto"/>
        <w:ind w:firstLine="720"/>
        <w:jc w:val="both"/>
        <w:rPr>
          <w:sz w:val="28"/>
          <w:szCs w:val="28"/>
          <w:lang w:val="pt-BR"/>
        </w:rPr>
      </w:pPr>
      <w:r w:rsidRPr="006F15C1">
        <w:rPr>
          <w:b/>
          <w:bCs/>
          <w:iCs/>
          <w:sz w:val="28"/>
          <w:szCs w:val="28"/>
          <w:lang w:val="it-IT"/>
        </w:rPr>
        <w:t>Bước 3:</w:t>
      </w:r>
      <w:r w:rsidRPr="006F15C1">
        <w:rPr>
          <w:sz w:val="28"/>
          <w:szCs w:val="28"/>
          <w:lang w:val="pt-BR"/>
        </w:rPr>
        <w:t>Trong thời hạn 15 ngày, kể từ ngày nhận được đơn yêu cầu của người bị thiệt hại, Sở Y tế phải hoàn thành việc xác định nguyên nhân gây tai biến, mức độ tổn thương và thông báo bằng văn bản cho người yêu cầu đồng thời báo cáo Bộ Y tế.</w:t>
      </w:r>
    </w:p>
    <w:p w:rsidR="008A41F4" w:rsidRPr="006F15C1" w:rsidRDefault="008A41F4" w:rsidP="008A41F4">
      <w:pPr>
        <w:pStyle w:val="NormalWeb"/>
        <w:spacing w:before="120" w:line="264" w:lineRule="auto"/>
        <w:jc w:val="both"/>
        <w:rPr>
          <w:sz w:val="28"/>
          <w:szCs w:val="28"/>
          <w:lang w:val="vi-VN"/>
        </w:rPr>
      </w:pPr>
      <w:r>
        <w:rPr>
          <w:sz w:val="28"/>
          <w:szCs w:val="28"/>
          <w:lang w:val="it-IT"/>
        </w:rPr>
        <w:tab/>
      </w:r>
      <w:r w:rsidRPr="006F15C1">
        <w:rPr>
          <w:b/>
          <w:bCs/>
          <w:sz w:val="28"/>
          <w:szCs w:val="28"/>
          <w:lang w:val="it-IT"/>
        </w:rPr>
        <w:t xml:space="preserve">* Cách thức thực hiện: </w:t>
      </w:r>
      <w:r w:rsidRPr="006F15C1">
        <w:rPr>
          <w:sz w:val="28"/>
          <w:szCs w:val="28"/>
          <w:lang w:val="vi-VN"/>
        </w:rPr>
        <w:t>Gửi qua đường bưu điện hoặc nộp trực tiếp.</w:t>
      </w:r>
    </w:p>
    <w:p w:rsidR="008A41F4" w:rsidRPr="00707EA7" w:rsidRDefault="008A41F4" w:rsidP="008A41F4">
      <w:pPr>
        <w:pStyle w:val="NormalWeb"/>
        <w:spacing w:before="120" w:line="264" w:lineRule="auto"/>
        <w:jc w:val="both"/>
        <w:rPr>
          <w:sz w:val="28"/>
          <w:szCs w:val="28"/>
          <w:lang w:val="it-IT"/>
        </w:rPr>
      </w:pPr>
      <w:r>
        <w:rPr>
          <w:sz w:val="28"/>
          <w:szCs w:val="28"/>
          <w:lang w:val="it-IT"/>
        </w:rPr>
        <w:tab/>
      </w:r>
      <w:r w:rsidRPr="006F15C1">
        <w:rPr>
          <w:sz w:val="28"/>
          <w:szCs w:val="28"/>
          <w:lang w:val="it-IT"/>
        </w:rPr>
        <w:t xml:space="preserve">* </w:t>
      </w:r>
      <w:r w:rsidRPr="006F15C1">
        <w:rPr>
          <w:b/>
          <w:bCs/>
          <w:sz w:val="28"/>
          <w:szCs w:val="28"/>
          <w:lang w:val="it-IT"/>
        </w:rPr>
        <w:t>Thành phần hồ sơ:</w:t>
      </w:r>
    </w:p>
    <w:p w:rsidR="008A41F4" w:rsidRPr="006F15C1" w:rsidRDefault="008A41F4" w:rsidP="008A41F4">
      <w:pPr>
        <w:pStyle w:val="NormalWeb"/>
        <w:shd w:val="clear" w:color="auto" w:fill="FFFFFF"/>
        <w:spacing w:before="120" w:line="264" w:lineRule="auto"/>
        <w:ind w:firstLine="709"/>
        <w:jc w:val="both"/>
        <w:rPr>
          <w:sz w:val="28"/>
          <w:szCs w:val="28"/>
          <w:lang w:val="it-IT"/>
        </w:rPr>
      </w:pPr>
      <w:r w:rsidRPr="006F15C1">
        <w:rPr>
          <w:sz w:val="28"/>
          <w:szCs w:val="28"/>
          <w:lang w:val="it-IT"/>
        </w:rPr>
        <w:t>- Đơn yêu cầu xác định nguyên nhân gây tai biến và mức độ tổn thương;</w:t>
      </w:r>
    </w:p>
    <w:p w:rsidR="008A41F4" w:rsidRPr="006F15C1" w:rsidRDefault="008A41F4" w:rsidP="008A41F4">
      <w:pPr>
        <w:pStyle w:val="NormalWeb"/>
        <w:shd w:val="clear" w:color="auto" w:fill="FFFFFF"/>
        <w:spacing w:before="120" w:line="264" w:lineRule="auto"/>
        <w:ind w:firstLine="709"/>
        <w:jc w:val="both"/>
        <w:rPr>
          <w:sz w:val="28"/>
          <w:szCs w:val="28"/>
          <w:lang w:val="it-IT"/>
        </w:rPr>
      </w:pPr>
      <w:r w:rsidRPr="006F15C1">
        <w:rPr>
          <w:sz w:val="28"/>
          <w:szCs w:val="28"/>
          <w:lang w:val="it-IT"/>
        </w:rPr>
        <w:t>- Phiếu, sổ xác nhận tiêm chủng loại vắc xin có liên quan;</w:t>
      </w:r>
    </w:p>
    <w:p w:rsidR="008A41F4" w:rsidRPr="006F15C1" w:rsidRDefault="008A41F4" w:rsidP="008A41F4">
      <w:pPr>
        <w:pStyle w:val="NormalWeb"/>
        <w:shd w:val="clear" w:color="auto" w:fill="FFFFFF"/>
        <w:spacing w:before="120" w:line="264" w:lineRule="auto"/>
        <w:ind w:firstLine="709"/>
        <w:jc w:val="both"/>
        <w:rPr>
          <w:sz w:val="28"/>
          <w:szCs w:val="28"/>
          <w:lang w:val="it-IT"/>
        </w:rPr>
      </w:pPr>
      <w:r w:rsidRPr="006F15C1">
        <w:rPr>
          <w:sz w:val="28"/>
          <w:szCs w:val="28"/>
          <w:lang w:val="it-IT"/>
        </w:rPr>
        <w:t>- Giấy ra viện, hóa đơn thanh toán chi phí khám bệnh, chữa bệnh, phục hồi chức năng, vận chuyển bệnh nhân (bản chính hoặc bản sao có chứng thực);</w:t>
      </w:r>
    </w:p>
    <w:p w:rsidR="008A41F4" w:rsidRPr="006F15C1" w:rsidRDefault="008A41F4" w:rsidP="008A41F4">
      <w:pPr>
        <w:pStyle w:val="NormalWeb"/>
        <w:shd w:val="clear" w:color="auto" w:fill="FFFFFF"/>
        <w:spacing w:before="120" w:line="264" w:lineRule="auto"/>
        <w:ind w:firstLine="709"/>
        <w:jc w:val="both"/>
        <w:rPr>
          <w:sz w:val="28"/>
          <w:szCs w:val="28"/>
          <w:lang w:val="it-IT"/>
        </w:rPr>
      </w:pPr>
      <w:r w:rsidRPr="006F15C1">
        <w:rPr>
          <w:sz w:val="28"/>
          <w:szCs w:val="28"/>
          <w:lang w:val="it-IT"/>
        </w:rPr>
        <w:t>- Giấy chứng tử (trong trường hợp bị tử vong);</w:t>
      </w:r>
    </w:p>
    <w:p w:rsidR="008A41F4" w:rsidRPr="006F15C1" w:rsidRDefault="008A41F4" w:rsidP="008A41F4">
      <w:pPr>
        <w:pStyle w:val="NormalWeb"/>
        <w:shd w:val="clear" w:color="auto" w:fill="FFFFFF"/>
        <w:spacing w:before="120" w:line="264" w:lineRule="auto"/>
        <w:ind w:firstLine="709"/>
        <w:jc w:val="both"/>
        <w:rPr>
          <w:sz w:val="28"/>
          <w:szCs w:val="28"/>
          <w:lang w:val="it-IT"/>
        </w:rPr>
      </w:pPr>
      <w:r w:rsidRPr="006F15C1">
        <w:rPr>
          <w:sz w:val="28"/>
          <w:szCs w:val="28"/>
          <w:lang w:val="it-IT"/>
        </w:rPr>
        <w:t>- Các giấy tờ khác có liên quan chứng minh tai biến hoặc thiệt hại khác (nếu có).</w:t>
      </w:r>
    </w:p>
    <w:p w:rsidR="008A41F4" w:rsidRPr="00707EA7" w:rsidRDefault="008A41F4" w:rsidP="008A41F4">
      <w:pPr>
        <w:pStyle w:val="NormalWeb"/>
        <w:spacing w:before="120" w:line="264" w:lineRule="auto"/>
        <w:jc w:val="both"/>
        <w:rPr>
          <w:sz w:val="28"/>
          <w:szCs w:val="28"/>
          <w:lang w:val="it-IT"/>
        </w:rPr>
      </w:pPr>
      <w:r>
        <w:rPr>
          <w:sz w:val="28"/>
          <w:szCs w:val="28"/>
          <w:lang w:val="it-IT"/>
        </w:rPr>
        <w:tab/>
      </w:r>
      <w:r w:rsidRPr="006F15C1">
        <w:rPr>
          <w:b/>
          <w:bCs/>
          <w:sz w:val="28"/>
          <w:szCs w:val="28"/>
          <w:lang w:val="it-IT"/>
        </w:rPr>
        <w:t>* Số lượng hồ sơ:</w:t>
      </w:r>
      <w:r w:rsidRPr="006F15C1">
        <w:rPr>
          <w:sz w:val="28"/>
          <w:szCs w:val="28"/>
          <w:lang w:val="it-IT"/>
        </w:rPr>
        <w:t xml:space="preserve"> Không quy định</w:t>
      </w:r>
      <w:r w:rsidRPr="006F15C1">
        <w:rPr>
          <w:sz w:val="28"/>
          <w:szCs w:val="28"/>
          <w:lang w:val="vi-VN"/>
        </w:rPr>
        <w:t>.</w:t>
      </w:r>
    </w:p>
    <w:p w:rsidR="008A41F4" w:rsidRPr="006F15C1" w:rsidRDefault="008A41F4" w:rsidP="008A41F4">
      <w:pPr>
        <w:pStyle w:val="NormalWeb"/>
        <w:spacing w:before="120" w:line="264" w:lineRule="auto"/>
        <w:ind w:firstLine="720"/>
        <w:jc w:val="both"/>
        <w:rPr>
          <w:sz w:val="28"/>
          <w:szCs w:val="28"/>
          <w:lang w:val="it-IT"/>
        </w:rPr>
      </w:pPr>
      <w:r w:rsidRPr="006F15C1">
        <w:rPr>
          <w:sz w:val="28"/>
          <w:szCs w:val="28"/>
          <w:lang w:val="it-IT"/>
        </w:rPr>
        <w:t xml:space="preserve">* </w:t>
      </w:r>
      <w:r w:rsidRPr="006F15C1">
        <w:rPr>
          <w:b/>
          <w:bCs/>
          <w:sz w:val="28"/>
          <w:szCs w:val="28"/>
          <w:shd w:val="clear" w:color="auto" w:fill="FFFFFF"/>
          <w:lang w:val="it-IT"/>
        </w:rPr>
        <w:t>Thời</w:t>
      </w:r>
      <w:r w:rsidRPr="006F15C1">
        <w:rPr>
          <w:b/>
          <w:bCs/>
          <w:sz w:val="28"/>
          <w:szCs w:val="28"/>
          <w:lang w:val="it-IT"/>
        </w:rPr>
        <w:t xml:space="preserve"> hạn giải </w:t>
      </w:r>
      <w:r w:rsidRPr="006F15C1">
        <w:rPr>
          <w:b/>
          <w:bCs/>
          <w:sz w:val="28"/>
          <w:szCs w:val="28"/>
          <w:shd w:val="clear" w:color="auto" w:fill="FFFFFF"/>
          <w:lang w:val="it-IT"/>
        </w:rPr>
        <w:t xml:space="preserve">quyết: </w:t>
      </w:r>
      <w:r>
        <w:rPr>
          <w:sz w:val="28"/>
          <w:szCs w:val="28"/>
          <w:lang w:val="it-IT"/>
        </w:rPr>
        <w:t>Trong thời hạn 15 ngày, kể từ ngày nhận được đơn yêu cầu của người bị thiệt hại.</w:t>
      </w:r>
    </w:p>
    <w:p w:rsidR="008A41F4" w:rsidRPr="006F15C1" w:rsidRDefault="008A41F4" w:rsidP="008A41F4">
      <w:pPr>
        <w:pStyle w:val="NormalWeb"/>
        <w:spacing w:before="120" w:line="264" w:lineRule="auto"/>
        <w:jc w:val="both"/>
        <w:rPr>
          <w:sz w:val="28"/>
          <w:szCs w:val="28"/>
          <w:lang w:val="it-IT"/>
        </w:rPr>
      </w:pPr>
      <w:r>
        <w:rPr>
          <w:sz w:val="28"/>
          <w:szCs w:val="28"/>
          <w:lang w:val="it-IT"/>
        </w:rPr>
        <w:tab/>
      </w:r>
      <w:r w:rsidRPr="006F15C1">
        <w:rPr>
          <w:sz w:val="28"/>
          <w:szCs w:val="28"/>
          <w:lang w:val="it-IT"/>
        </w:rPr>
        <w:t xml:space="preserve">* </w:t>
      </w:r>
      <w:r w:rsidRPr="006F15C1">
        <w:rPr>
          <w:b/>
          <w:bCs/>
          <w:sz w:val="28"/>
          <w:szCs w:val="28"/>
          <w:lang w:val="it-IT"/>
        </w:rPr>
        <w:t xml:space="preserve">Đối tượng </w:t>
      </w:r>
      <w:r w:rsidRPr="006F15C1">
        <w:rPr>
          <w:b/>
          <w:bCs/>
          <w:sz w:val="28"/>
          <w:szCs w:val="28"/>
          <w:shd w:val="clear" w:color="auto" w:fill="FFFFFF"/>
          <w:lang w:val="it-IT"/>
        </w:rPr>
        <w:t>thực hiện</w:t>
      </w:r>
      <w:r w:rsidRPr="006F15C1">
        <w:rPr>
          <w:b/>
          <w:bCs/>
          <w:sz w:val="28"/>
          <w:szCs w:val="28"/>
          <w:lang w:val="it-IT"/>
        </w:rPr>
        <w:t xml:space="preserve"> thủ tục hành chính: </w:t>
      </w:r>
      <w:r w:rsidRPr="006F15C1">
        <w:rPr>
          <w:sz w:val="28"/>
          <w:szCs w:val="28"/>
          <w:lang w:val="it-IT"/>
        </w:rPr>
        <w:t>Người được tiêm chủng hoặc thân nhân của người được tiêm chủng.</w:t>
      </w:r>
    </w:p>
    <w:p w:rsidR="008A41F4" w:rsidRPr="006F15C1" w:rsidRDefault="008A41F4" w:rsidP="008A41F4">
      <w:pPr>
        <w:pStyle w:val="NormalWeb"/>
        <w:spacing w:before="120" w:line="264" w:lineRule="auto"/>
        <w:jc w:val="both"/>
        <w:rPr>
          <w:b/>
          <w:bCs/>
          <w:sz w:val="28"/>
          <w:szCs w:val="28"/>
          <w:lang w:val="it-IT"/>
        </w:rPr>
      </w:pPr>
      <w:r>
        <w:rPr>
          <w:sz w:val="28"/>
          <w:szCs w:val="28"/>
          <w:lang w:val="it-IT"/>
        </w:rPr>
        <w:tab/>
      </w:r>
      <w:r w:rsidRPr="006F15C1">
        <w:rPr>
          <w:sz w:val="28"/>
          <w:szCs w:val="28"/>
          <w:lang w:val="it-IT"/>
        </w:rPr>
        <w:t xml:space="preserve">* </w:t>
      </w:r>
      <w:r w:rsidRPr="006F15C1">
        <w:rPr>
          <w:b/>
          <w:bCs/>
          <w:sz w:val="28"/>
          <w:szCs w:val="28"/>
          <w:lang w:val="it-IT"/>
        </w:rPr>
        <w:t xml:space="preserve">Cơ quan </w:t>
      </w:r>
      <w:r w:rsidRPr="006F15C1">
        <w:rPr>
          <w:b/>
          <w:bCs/>
          <w:sz w:val="28"/>
          <w:szCs w:val="28"/>
          <w:shd w:val="clear" w:color="auto" w:fill="FFFFFF"/>
          <w:lang w:val="it-IT"/>
        </w:rPr>
        <w:t>thực hiện</w:t>
      </w:r>
      <w:r w:rsidRPr="006F15C1">
        <w:rPr>
          <w:b/>
          <w:bCs/>
          <w:sz w:val="28"/>
          <w:szCs w:val="28"/>
          <w:lang w:val="it-IT"/>
        </w:rPr>
        <w:t xml:space="preserve"> thủ tục hành chính: </w:t>
      </w:r>
    </w:p>
    <w:p w:rsidR="008A41F4" w:rsidRPr="006F15C1" w:rsidRDefault="008A41F4" w:rsidP="008A41F4">
      <w:pPr>
        <w:spacing w:before="120" w:line="264" w:lineRule="auto"/>
        <w:ind w:firstLine="720"/>
        <w:jc w:val="both"/>
        <w:rPr>
          <w:sz w:val="28"/>
          <w:szCs w:val="28"/>
          <w:lang w:val="it-IT"/>
        </w:rPr>
      </w:pPr>
      <w:r w:rsidRPr="006F15C1">
        <w:rPr>
          <w:b/>
          <w:bCs/>
          <w:sz w:val="28"/>
          <w:szCs w:val="28"/>
          <w:lang w:val="it-IT"/>
        </w:rPr>
        <w:t xml:space="preserve">- </w:t>
      </w:r>
      <w:r w:rsidRPr="006F15C1">
        <w:rPr>
          <w:bCs/>
          <w:sz w:val="28"/>
          <w:szCs w:val="28"/>
          <w:lang w:val="it-IT"/>
        </w:rPr>
        <w:t>Cơ quan có thẩm quyền quyết định:</w:t>
      </w:r>
      <w:r w:rsidRPr="006F15C1">
        <w:rPr>
          <w:sz w:val="28"/>
          <w:szCs w:val="28"/>
          <w:lang w:val="it-IT"/>
        </w:rPr>
        <w:t>Sở Y tế tỉnh Quảng Bình.</w:t>
      </w:r>
    </w:p>
    <w:p w:rsidR="008A41F4" w:rsidRPr="006F15C1" w:rsidRDefault="008A41F4" w:rsidP="008A41F4">
      <w:pPr>
        <w:spacing w:before="120" w:line="264" w:lineRule="auto"/>
        <w:ind w:firstLine="720"/>
        <w:jc w:val="both"/>
        <w:rPr>
          <w:sz w:val="28"/>
          <w:szCs w:val="28"/>
          <w:lang w:val="it-IT"/>
        </w:rPr>
      </w:pPr>
      <w:r w:rsidRPr="006F15C1">
        <w:rPr>
          <w:b/>
          <w:sz w:val="28"/>
          <w:szCs w:val="28"/>
          <w:lang w:val="it-IT"/>
        </w:rPr>
        <w:t xml:space="preserve">- </w:t>
      </w:r>
      <w:r w:rsidRPr="006F15C1">
        <w:rPr>
          <w:sz w:val="28"/>
          <w:szCs w:val="28"/>
          <w:lang w:val="it-IT"/>
        </w:rPr>
        <w:t>Cơ quan trực tiếp thực hiện TTHC: Sở Y tế tỉnh Quảng Bình.</w:t>
      </w:r>
    </w:p>
    <w:p w:rsidR="008A41F4" w:rsidRPr="008A41F4" w:rsidRDefault="008A41F4" w:rsidP="008A41F4">
      <w:pPr>
        <w:spacing w:before="120" w:line="264" w:lineRule="auto"/>
        <w:jc w:val="both"/>
        <w:rPr>
          <w:sz w:val="28"/>
          <w:szCs w:val="28"/>
          <w:lang w:val="it-IT"/>
        </w:rPr>
      </w:pPr>
      <w:r>
        <w:rPr>
          <w:sz w:val="28"/>
          <w:szCs w:val="28"/>
          <w:lang w:val="it-IT"/>
        </w:rPr>
        <w:tab/>
      </w:r>
      <w:r w:rsidRPr="006F15C1">
        <w:rPr>
          <w:sz w:val="28"/>
          <w:szCs w:val="28"/>
          <w:lang w:val="it-IT"/>
        </w:rPr>
        <w:t xml:space="preserve">* </w:t>
      </w:r>
      <w:r w:rsidRPr="006F15C1">
        <w:rPr>
          <w:b/>
          <w:bCs/>
          <w:sz w:val="28"/>
          <w:szCs w:val="28"/>
          <w:lang w:val="it-IT"/>
        </w:rPr>
        <w:t xml:space="preserve">Kết quả </w:t>
      </w:r>
      <w:r w:rsidRPr="006F15C1">
        <w:rPr>
          <w:b/>
          <w:bCs/>
          <w:sz w:val="28"/>
          <w:szCs w:val="28"/>
          <w:shd w:val="clear" w:color="auto" w:fill="FFFFFF"/>
          <w:lang w:val="it-IT"/>
        </w:rPr>
        <w:t>thực hiện</w:t>
      </w:r>
      <w:r w:rsidRPr="006F15C1">
        <w:rPr>
          <w:b/>
          <w:bCs/>
          <w:sz w:val="28"/>
          <w:szCs w:val="28"/>
          <w:lang w:val="it-IT"/>
        </w:rPr>
        <w:t xml:space="preserve"> thủ tục hành chính</w:t>
      </w:r>
      <w:r w:rsidRPr="006F15C1">
        <w:rPr>
          <w:sz w:val="28"/>
          <w:szCs w:val="28"/>
          <w:lang w:val="it-IT"/>
        </w:rPr>
        <w:t xml:space="preserve">: </w:t>
      </w:r>
      <w:r w:rsidRPr="008A41F4">
        <w:rPr>
          <w:sz w:val="28"/>
          <w:szCs w:val="28"/>
          <w:lang w:val="it-IT"/>
        </w:rPr>
        <w:t xml:space="preserve">Văn bản thông báo </w:t>
      </w:r>
    </w:p>
    <w:p w:rsidR="008A41F4" w:rsidRPr="00707EA7" w:rsidRDefault="008A41F4" w:rsidP="008A41F4">
      <w:pPr>
        <w:spacing w:before="120" w:line="264" w:lineRule="auto"/>
        <w:jc w:val="both"/>
        <w:rPr>
          <w:sz w:val="28"/>
          <w:szCs w:val="28"/>
          <w:lang w:val="it-IT"/>
        </w:rPr>
      </w:pPr>
      <w:r>
        <w:rPr>
          <w:sz w:val="28"/>
          <w:szCs w:val="28"/>
          <w:lang w:val="it-IT"/>
        </w:rPr>
        <w:tab/>
      </w:r>
      <w:r w:rsidRPr="006F15C1">
        <w:rPr>
          <w:sz w:val="28"/>
          <w:szCs w:val="28"/>
          <w:lang w:val="it-IT"/>
        </w:rPr>
        <w:t xml:space="preserve">* </w:t>
      </w:r>
      <w:r w:rsidRPr="006F15C1">
        <w:rPr>
          <w:b/>
          <w:bCs/>
          <w:sz w:val="28"/>
          <w:szCs w:val="28"/>
          <w:lang w:val="it-IT"/>
        </w:rPr>
        <w:t xml:space="preserve">Phí, lệ phí: </w:t>
      </w:r>
      <w:r w:rsidRPr="006F15C1">
        <w:rPr>
          <w:sz w:val="28"/>
          <w:szCs w:val="28"/>
          <w:lang w:val="it-IT"/>
        </w:rPr>
        <w:t>Không.</w:t>
      </w:r>
    </w:p>
    <w:p w:rsidR="008A41F4" w:rsidRPr="006F15C1" w:rsidRDefault="008A41F4" w:rsidP="008A41F4">
      <w:pPr>
        <w:pStyle w:val="NormalWeb"/>
        <w:spacing w:before="120" w:line="264" w:lineRule="auto"/>
        <w:ind w:firstLine="720"/>
        <w:jc w:val="both"/>
        <w:rPr>
          <w:sz w:val="28"/>
          <w:szCs w:val="28"/>
          <w:lang w:val="it-IT"/>
        </w:rPr>
      </w:pPr>
      <w:r w:rsidRPr="006F15C1">
        <w:rPr>
          <w:sz w:val="28"/>
          <w:szCs w:val="28"/>
          <w:lang w:val="it-IT"/>
        </w:rPr>
        <w:t xml:space="preserve">* </w:t>
      </w:r>
      <w:r w:rsidRPr="006F15C1">
        <w:rPr>
          <w:b/>
          <w:bCs/>
          <w:sz w:val="28"/>
          <w:szCs w:val="28"/>
          <w:lang w:val="it-IT"/>
        </w:rPr>
        <w:t xml:space="preserve">Tên mẫu đơn, mẫu tờ khai: </w:t>
      </w:r>
      <w:r w:rsidRPr="006F15C1">
        <w:rPr>
          <w:sz w:val="28"/>
          <w:szCs w:val="28"/>
          <w:lang w:val="it-IT"/>
        </w:rPr>
        <w:t>Không.</w:t>
      </w:r>
    </w:p>
    <w:p w:rsidR="008A41F4" w:rsidRPr="00707EA7" w:rsidRDefault="008A41F4" w:rsidP="008A41F4">
      <w:pPr>
        <w:pStyle w:val="NormalWeb"/>
        <w:spacing w:before="120" w:line="264" w:lineRule="auto"/>
        <w:jc w:val="both"/>
        <w:rPr>
          <w:sz w:val="28"/>
          <w:szCs w:val="28"/>
          <w:lang w:val="it-IT"/>
        </w:rPr>
      </w:pPr>
      <w:r>
        <w:rPr>
          <w:sz w:val="28"/>
          <w:szCs w:val="28"/>
          <w:lang w:val="it-IT"/>
        </w:rPr>
        <w:tab/>
      </w:r>
      <w:r w:rsidRPr="006F15C1">
        <w:rPr>
          <w:b/>
          <w:bCs/>
          <w:sz w:val="28"/>
          <w:szCs w:val="28"/>
          <w:lang w:val="it-IT"/>
        </w:rPr>
        <w:t xml:space="preserve">* Yêu cầu, điều kiện </w:t>
      </w:r>
      <w:r w:rsidRPr="006F15C1">
        <w:rPr>
          <w:b/>
          <w:bCs/>
          <w:sz w:val="28"/>
          <w:szCs w:val="28"/>
          <w:shd w:val="clear" w:color="auto" w:fill="FFFFFF"/>
          <w:lang w:val="it-IT"/>
        </w:rPr>
        <w:t>thực hiện</w:t>
      </w:r>
      <w:r w:rsidRPr="006F15C1">
        <w:rPr>
          <w:b/>
          <w:bCs/>
          <w:sz w:val="28"/>
          <w:szCs w:val="28"/>
          <w:lang w:val="it-IT"/>
        </w:rPr>
        <w:t xml:space="preserve"> thủ tục hành chính:</w:t>
      </w:r>
      <w:r w:rsidRPr="00707EA7">
        <w:rPr>
          <w:sz w:val="28"/>
          <w:szCs w:val="28"/>
          <w:lang w:val="it-IT"/>
        </w:rPr>
        <w:t xml:space="preserve"> Không.</w:t>
      </w:r>
    </w:p>
    <w:p w:rsidR="008A41F4" w:rsidRPr="00707EA7" w:rsidRDefault="008A41F4" w:rsidP="008A41F4">
      <w:pPr>
        <w:pStyle w:val="NormalWeb"/>
        <w:spacing w:before="120" w:line="264" w:lineRule="auto"/>
        <w:jc w:val="both"/>
        <w:rPr>
          <w:sz w:val="28"/>
          <w:szCs w:val="28"/>
          <w:lang w:val="it-IT"/>
        </w:rPr>
      </w:pPr>
      <w:r>
        <w:rPr>
          <w:sz w:val="28"/>
          <w:szCs w:val="28"/>
          <w:lang w:val="it-IT"/>
        </w:rPr>
        <w:tab/>
      </w:r>
      <w:r w:rsidRPr="006F15C1">
        <w:rPr>
          <w:sz w:val="28"/>
          <w:szCs w:val="28"/>
          <w:lang w:val="it-IT"/>
        </w:rPr>
        <w:t xml:space="preserve">* </w:t>
      </w:r>
      <w:r w:rsidRPr="006F15C1">
        <w:rPr>
          <w:b/>
          <w:bCs/>
          <w:sz w:val="28"/>
          <w:szCs w:val="28"/>
          <w:lang w:val="it-IT"/>
        </w:rPr>
        <w:t>Căn cứ pháp lý của thủ tục hành chính:</w:t>
      </w:r>
    </w:p>
    <w:p w:rsidR="008A41F4" w:rsidRPr="006F15C1" w:rsidRDefault="008A41F4" w:rsidP="008A41F4">
      <w:pPr>
        <w:spacing w:before="120" w:line="264" w:lineRule="auto"/>
        <w:ind w:firstLine="709"/>
        <w:jc w:val="both"/>
        <w:rPr>
          <w:iCs/>
          <w:sz w:val="28"/>
          <w:szCs w:val="28"/>
          <w:shd w:val="clear" w:color="auto" w:fill="FFFFFF"/>
          <w:lang w:val="it-IT"/>
        </w:rPr>
      </w:pPr>
      <w:r w:rsidRPr="006F15C1">
        <w:rPr>
          <w:sz w:val="28"/>
          <w:szCs w:val="28"/>
          <w:lang w:val="it-IT"/>
        </w:rPr>
        <w:t>-</w:t>
      </w:r>
      <w:r w:rsidRPr="006F15C1">
        <w:rPr>
          <w:iCs/>
          <w:sz w:val="28"/>
          <w:szCs w:val="28"/>
          <w:shd w:val="clear" w:color="auto" w:fill="FFFFFF"/>
          <w:lang w:val="vi-VN"/>
        </w:rPr>
        <w:t xml:space="preserve">Luật </w:t>
      </w:r>
      <w:r w:rsidRPr="006F15C1">
        <w:rPr>
          <w:iCs/>
          <w:sz w:val="28"/>
          <w:szCs w:val="28"/>
          <w:shd w:val="clear" w:color="auto" w:fill="FFFFFF"/>
          <w:lang w:val="it-IT"/>
        </w:rPr>
        <w:t>P</w:t>
      </w:r>
      <w:r w:rsidRPr="007E679D">
        <w:rPr>
          <w:iCs/>
          <w:sz w:val="28"/>
          <w:szCs w:val="28"/>
          <w:shd w:val="clear" w:color="auto" w:fill="FFFFFF"/>
          <w:lang w:val="vi-VN"/>
        </w:rPr>
        <w:t>hòng, chống bệnh truyền nhiễm</w:t>
      </w:r>
      <w:r w:rsidRPr="006F15C1">
        <w:rPr>
          <w:iCs/>
          <w:sz w:val="28"/>
          <w:szCs w:val="28"/>
          <w:shd w:val="clear" w:color="auto" w:fill="FFFFFF"/>
          <w:lang w:val="vi-VN"/>
        </w:rPr>
        <w:t>số 03/2007</w:t>
      </w:r>
      <w:r>
        <w:rPr>
          <w:iCs/>
          <w:sz w:val="28"/>
          <w:szCs w:val="28"/>
          <w:shd w:val="clear" w:color="auto" w:fill="FFFFFF"/>
          <w:lang w:val="vi-VN"/>
        </w:rPr>
        <w:t>/QH12 ngày 21 tháng 11 năm 2007</w:t>
      </w:r>
      <w:r w:rsidRPr="006F15C1">
        <w:rPr>
          <w:iCs/>
          <w:sz w:val="28"/>
          <w:szCs w:val="28"/>
          <w:shd w:val="clear" w:color="auto" w:fill="FFFFFF"/>
          <w:lang w:val="it-IT"/>
        </w:rPr>
        <w:t>;</w:t>
      </w:r>
    </w:p>
    <w:p w:rsidR="008A41F4" w:rsidRPr="006F15C1" w:rsidRDefault="008A41F4" w:rsidP="008A41F4">
      <w:pPr>
        <w:spacing w:before="120" w:line="264" w:lineRule="auto"/>
        <w:ind w:firstLine="709"/>
        <w:jc w:val="both"/>
        <w:rPr>
          <w:sz w:val="28"/>
          <w:szCs w:val="28"/>
          <w:lang w:val="it-IT"/>
        </w:rPr>
      </w:pPr>
      <w:r w:rsidRPr="006F15C1">
        <w:rPr>
          <w:sz w:val="28"/>
          <w:szCs w:val="28"/>
          <w:lang w:val="vi-VN"/>
        </w:rPr>
        <w:t>- Luật Đầu tư số 67/2014/QH13 ngày 26 tháng 11 năm 2014</w:t>
      </w:r>
      <w:r w:rsidRPr="006F15C1">
        <w:rPr>
          <w:sz w:val="28"/>
          <w:szCs w:val="28"/>
          <w:lang w:val="it-IT"/>
        </w:rPr>
        <w:t>;</w:t>
      </w:r>
    </w:p>
    <w:p w:rsidR="008A41F4" w:rsidRPr="006F15C1" w:rsidRDefault="008A41F4" w:rsidP="008A41F4">
      <w:pPr>
        <w:spacing w:before="120" w:line="264" w:lineRule="auto"/>
        <w:ind w:firstLine="709"/>
        <w:jc w:val="both"/>
        <w:rPr>
          <w:sz w:val="28"/>
          <w:szCs w:val="28"/>
          <w:lang w:val="vi-VN"/>
        </w:rPr>
      </w:pPr>
      <w:r w:rsidRPr="006F15C1">
        <w:rPr>
          <w:sz w:val="28"/>
          <w:szCs w:val="28"/>
          <w:lang w:val="vi-VN"/>
        </w:rPr>
        <w:t>- Nghị định số 104/2016/NĐ-CP ngày 01 tháng 7 năm 2016 của Chính phủ quy định về hoạt động tiêm chủng.</w:t>
      </w:r>
    </w:p>
    <w:p w:rsidR="008A41F4" w:rsidRPr="00707EA7" w:rsidRDefault="008A41F4" w:rsidP="008A41F4">
      <w:pPr>
        <w:spacing w:before="120" w:line="264" w:lineRule="auto"/>
        <w:jc w:val="both"/>
        <w:rPr>
          <w:b/>
          <w:i/>
          <w:sz w:val="28"/>
          <w:szCs w:val="28"/>
          <w:lang w:val="it-IT"/>
        </w:rPr>
      </w:pPr>
      <w:r>
        <w:rPr>
          <w:sz w:val="28"/>
          <w:szCs w:val="28"/>
          <w:lang w:val="it-IT"/>
        </w:rPr>
        <w:tab/>
      </w:r>
    </w:p>
    <w:p w:rsidR="008A41F4" w:rsidRPr="00707EA7" w:rsidRDefault="008A41F4" w:rsidP="008A41F4">
      <w:pPr>
        <w:spacing w:after="200" w:line="276" w:lineRule="auto"/>
        <w:rPr>
          <w:sz w:val="28"/>
          <w:szCs w:val="28"/>
          <w:lang w:val="it-IT"/>
        </w:rPr>
      </w:pPr>
    </w:p>
    <w:p w:rsidR="008A41F4" w:rsidRPr="00707EA7" w:rsidRDefault="008A41F4" w:rsidP="008A41F4">
      <w:pPr>
        <w:spacing w:after="200" w:line="276" w:lineRule="auto"/>
        <w:rPr>
          <w:sz w:val="28"/>
          <w:szCs w:val="28"/>
          <w:lang w:val="it-IT"/>
        </w:rPr>
      </w:pPr>
    </w:p>
    <w:p w:rsidR="008A41F4" w:rsidRPr="00707EA7" w:rsidRDefault="008A41F4" w:rsidP="008A41F4">
      <w:pPr>
        <w:spacing w:after="200" w:line="276" w:lineRule="auto"/>
        <w:rPr>
          <w:sz w:val="28"/>
          <w:szCs w:val="28"/>
          <w:lang w:val="it-IT"/>
        </w:rPr>
      </w:pPr>
    </w:p>
    <w:p w:rsidR="008A41F4" w:rsidRPr="00707EA7" w:rsidRDefault="008A41F4" w:rsidP="008A41F4">
      <w:pPr>
        <w:spacing w:after="200" w:line="276" w:lineRule="auto"/>
        <w:rPr>
          <w:sz w:val="28"/>
          <w:szCs w:val="28"/>
          <w:lang w:val="it-IT"/>
        </w:rPr>
      </w:pPr>
    </w:p>
    <w:p w:rsidR="008A41F4" w:rsidRPr="00707EA7" w:rsidRDefault="008A41F4" w:rsidP="008A41F4">
      <w:pPr>
        <w:spacing w:after="200" w:line="276" w:lineRule="auto"/>
        <w:rPr>
          <w:sz w:val="28"/>
          <w:szCs w:val="28"/>
          <w:lang w:val="it-IT"/>
        </w:rPr>
      </w:pPr>
    </w:p>
    <w:p w:rsidR="008A41F4" w:rsidRPr="00707EA7" w:rsidRDefault="008A41F4" w:rsidP="008A41F4">
      <w:pPr>
        <w:spacing w:after="200" w:line="276" w:lineRule="auto"/>
        <w:rPr>
          <w:sz w:val="28"/>
          <w:szCs w:val="28"/>
          <w:lang w:val="it-IT"/>
        </w:rPr>
      </w:pPr>
    </w:p>
    <w:p w:rsidR="008A41F4" w:rsidRPr="00707EA7" w:rsidRDefault="008A41F4" w:rsidP="008A41F4">
      <w:pPr>
        <w:spacing w:after="200" w:line="276" w:lineRule="auto"/>
        <w:rPr>
          <w:sz w:val="28"/>
          <w:szCs w:val="28"/>
          <w:lang w:val="it-IT"/>
        </w:rPr>
      </w:pPr>
    </w:p>
    <w:p w:rsidR="008A41F4" w:rsidRPr="00707EA7" w:rsidRDefault="008A41F4" w:rsidP="008A41F4">
      <w:pPr>
        <w:spacing w:after="200" w:line="276" w:lineRule="auto"/>
        <w:rPr>
          <w:sz w:val="28"/>
          <w:szCs w:val="28"/>
          <w:lang w:val="it-IT"/>
        </w:rPr>
      </w:pPr>
    </w:p>
    <w:p w:rsidR="008A41F4" w:rsidRPr="00707EA7" w:rsidRDefault="008A41F4" w:rsidP="008A41F4">
      <w:pPr>
        <w:spacing w:after="200" w:line="276" w:lineRule="auto"/>
        <w:rPr>
          <w:sz w:val="28"/>
          <w:szCs w:val="28"/>
          <w:lang w:val="it-IT"/>
        </w:rPr>
      </w:pPr>
    </w:p>
    <w:p w:rsidR="008A41F4" w:rsidRPr="00707EA7" w:rsidRDefault="008A41F4" w:rsidP="008A41F4">
      <w:pPr>
        <w:spacing w:after="200" w:line="276" w:lineRule="auto"/>
        <w:rPr>
          <w:sz w:val="28"/>
          <w:szCs w:val="28"/>
          <w:lang w:val="it-IT"/>
        </w:rPr>
      </w:pPr>
    </w:p>
    <w:p w:rsidR="008A41F4" w:rsidRPr="00707EA7" w:rsidRDefault="008A41F4" w:rsidP="008A41F4">
      <w:pPr>
        <w:spacing w:after="200" w:line="276" w:lineRule="auto"/>
        <w:rPr>
          <w:sz w:val="28"/>
          <w:szCs w:val="28"/>
          <w:lang w:val="it-IT"/>
        </w:rPr>
      </w:pPr>
    </w:p>
    <w:p w:rsidR="008A41F4" w:rsidRPr="00707EA7" w:rsidRDefault="008A41F4" w:rsidP="008A41F4">
      <w:pPr>
        <w:spacing w:after="200" w:line="276" w:lineRule="auto"/>
        <w:rPr>
          <w:sz w:val="28"/>
          <w:szCs w:val="28"/>
          <w:lang w:val="it-IT"/>
        </w:rPr>
      </w:pPr>
    </w:p>
    <w:p w:rsidR="008A41F4" w:rsidRPr="00707EA7" w:rsidRDefault="008A41F4" w:rsidP="008A41F4">
      <w:pPr>
        <w:spacing w:after="200" w:line="276" w:lineRule="auto"/>
        <w:rPr>
          <w:sz w:val="28"/>
          <w:szCs w:val="28"/>
          <w:lang w:val="it-IT"/>
        </w:rPr>
      </w:pPr>
    </w:p>
    <w:p w:rsidR="008A41F4" w:rsidRPr="008A41F4" w:rsidRDefault="008A41F4" w:rsidP="008A41F4">
      <w:pPr>
        <w:spacing w:after="200" w:line="276" w:lineRule="auto"/>
        <w:rPr>
          <w:sz w:val="28"/>
          <w:szCs w:val="28"/>
          <w:lang w:val="it-IT"/>
        </w:rPr>
      </w:pPr>
    </w:p>
    <w:p w:rsidR="00D5332C" w:rsidRPr="008A41F4" w:rsidRDefault="00D5332C">
      <w:pPr>
        <w:rPr>
          <w:lang w:val="it-IT"/>
        </w:rPr>
      </w:pPr>
    </w:p>
    <w:sectPr w:rsidR="00D5332C" w:rsidRPr="008A41F4" w:rsidSect="009B6649">
      <w:footerReference w:type="default" r:id="rId8"/>
      <w:pgSz w:w="11909" w:h="16834" w:code="9"/>
      <w:pgMar w:top="1134" w:right="1134" w:bottom="1134"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F63" w:rsidRDefault="00292F63" w:rsidP="008A41F4">
      <w:r>
        <w:separator/>
      </w:r>
    </w:p>
  </w:endnote>
  <w:endnote w:type="continuationSeparator" w:id="1">
    <w:p w:rsidR="00292F63" w:rsidRDefault="00292F63" w:rsidP="008A41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6616107"/>
      <w:docPartObj>
        <w:docPartGallery w:val="Page Numbers (Bottom of Page)"/>
        <w:docPartUnique/>
      </w:docPartObj>
    </w:sdtPr>
    <w:sdtEndPr>
      <w:rPr>
        <w:noProof/>
      </w:rPr>
    </w:sdtEndPr>
    <w:sdtContent>
      <w:p w:rsidR="008A41F4" w:rsidRDefault="008D6D33">
        <w:pPr>
          <w:pStyle w:val="Footer"/>
          <w:jc w:val="center"/>
        </w:pPr>
        <w:r>
          <w:fldChar w:fldCharType="begin"/>
        </w:r>
        <w:r w:rsidR="008A41F4">
          <w:instrText xml:space="preserve"> PAGE   \* MERGEFORMAT </w:instrText>
        </w:r>
        <w:r>
          <w:fldChar w:fldCharType="separate"/>
        </w:r>
        <w:r w:rsidR="007A7628">
          <w:rPr>
            <w:noProof/>
          </w:rPr>
          <w:t>1</w:t>
        </w:r>
        <w:r>
          <w:rPr>
            <w:noProof/>
          </w:rPr>
          <w:fldChar w:fldCharType="end"/>
        </w:r>
      </w:p>
    </w:sdtContent>
  </w:sdt>
  <w:p w:rsidR="006F15C1" w:rsidRDefault="00292F63" w:rsidP="00E5730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2AF" w:rsidRDefault="008D6D33">
    <w:pPr>
      <w:pStyle w:val="Footer"/>
      <w:jc w:val="center"/>
    </w:pPr>
    <w:r>
      <w:fldChar w:fldCharType="begin"/>
    </w:r>
    <w:r w:rsidR="00C1120D">
      <w:instrText xml:space="preserve"> PAGE   \* MERGEFORMAT </w:instrText>
    </w:r>
    <w:r>
      <w:fldChar w:fldCharType="separate"/>
    </w:r>
    <w:r w:rsidR="007A7628">
      <w:rPr>
        <w:noProof/>
      </w:rPr>
      <w:t>4</w:t>
    </w:r>
    <w:r>
      <w:rPr>
        <w:noProof/>
      </w:rPr>
      <w:fldChar w:fldCharType="end"/>
    </w:r>
  </w:p>
  <w:p w:rsidR="008532AF" w:rsidRDefault="00292F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F63" w:rsidRDefault="00292F63" w:rsidP="008A41F4">
      <w:r>
        <w:separator/>
      </w:r>
    </w:p>
  </w:footnote>
  <w:footnote w:type="continuationSeparator" w:id="1">
    <w:p w:rsidR="00292F63" w:rsidRDefault="00292F63" w:rsidP="008A41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2857F5"/>
    <w:rsid w:val="001624FA"/>
    <w:rsid w:val="00184BFF"/>
    <w:rsid w:val="002857F5"/>
    <w:rsid w:val="00292F63"/>
    <w:rsid w:val="006A6A8C"/>
    <w:rsid w:val="0079312C"/>
    <w:rsid w:val="007A7628"/>
    <w:rsid w:val="008A41F4"/>
    <w:rsid w:val="008D6D33"/>
    <w:rsid w:val="009D690F"/>
    <w:rsid w:val="00B03F2C"/>
    <w:rsid w:val="00B11EC5"/>
    <w:rsid w:val="00C1120D"/>
    <w:rsid w:val="00C92F77"/>
    <w:rsid w:val="00D5332C"/>
    <w:rsid w:val="00D636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8"/>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1F4"/>
    <w:pPr>
      <w:spacing w:after="0" w:line="240" w:lineRule="auto"/>
    </w:pPr>
    <w:rPr>
      <w:rFonts w:eastAsia="Times New Roman"/>
      <w:sz w:val="24"/>
      <w:szCs w:val="24"/>
    </w:rPr>
  </w:style>
  <w:style w:type="paragraph" w:styleId="Heading1">
    <w:name w:val="heading 1"/>
    <w:basedOn w:val="Normal"/>
    <w:link w:val="Heading1Char"/>
    <w:autoRedefine/>
    <w:qFormat/>
    <w:rsid w:val="008A41F4"/>
    <w:pPr>
      <w:spacing w:before="120" w:after="120"/>
      <w:jc w:val="center"/>
      <w:outlineLvl w:val="0"/>
    </w:pPr>
    <w:rPr>
      <w:rFonts w:eastAsia="SimSun"/>
      <w:b/>
      <w:bCs/>
      <w:kern w:val="36"/>
      <w:sz w:val="28"/>
      <w:szCs w:val="28"/>
      <w:lang w:val="es-ES" w:eastAsia="vi-V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1F4"/>
    <w:rPr>
      <w:rFonts w:eastAsia="SimSun"/>
      <w:b/>
      <w:bCs/>
      <w:kern w:val="36"/>
      <w:szCs w:val="28"/>
      <w:lang w:val="es-ES" w:eastAsia="vi-VN" w:bidi="th-TH"/>
    </w:rPr>
  </w:style>
  <w:style w:type="paragraph" w:styleId="ListParagraph">
    <w:name w:val="List Paragraph"/>
    <w:basedOn w:val="Normal"/>
    <w:qFormat/>
    <w:rsid w:val="008A41F4"/>
    <w:pPr>
      <w:ind w:left="720"/>
      <w:contextualSpacing/>
    </w:pPr>
  </w:style>
  <w:style w:type="paragraph" w:styleId="Footer">
    <w:name w:val="footer"/>
    <w:basedOn w:val="Normal"/>
    <w:link w:val="FooterChar"/>
    <w:uiPriority w:val="99"/>
    <w:unhideWhenUsed/>
    <w:rsid w:val="008A41F4"/>
    <w:pPr>
      <w:tabs>
        <w:tab w:val="center" w:pos="4680"/>
        <w:tab w:val="right" w:pos="9360"/>
      </w:tabs>
    </w:pPr>
  </w:style>
  <w:style w:type="character" w:customStyle="1" w:styleId="FooterChar">
    <w:name w:val="Footer Char"/>
    <w:basedOn w:val="DefaultParagraphFont"/>
    <w:link w:val="Footer"/>
    <w:uiPriority w:val="99"/>
    <w:rsid w:val="008A41F4"/>
    <w:rPr>
      <w:rFonts w:eastAsia="Times New Roman"/>
      <w:sz w:val="24"/>
      <w:szCs w:val="24"/>
    </w:rPr>
  </w:style>
  <w:style w:type="paragraph" w:styleId="NormalWeb">
    <w:name w:val="Normal (Web)"/>
    <w:basedOn w:val="Normal"/>
    <w:uiPriority w:val="99"/>
    <w:rsid w:val="008A41F4"/>
    <w:pPr>
      <w:spacing w:before="100" w:beforeAutospacing="1" w:after="100" w:afterAutospacing="1"/>
    </w:pPr>
  </w:style>
  <w:style w:type="paragraph" w:styleId="Header">
    <w:name w:val="header"/>
    <w:basedOn w:val="Normal"/>
    <w:link w:val="HeaderChar"/>
    <w:uiPriority w:val="99"/>
    <w:unhideWhenUsed/>
    <w:rsid w:val="008A41F4"/>
    <w:pPr>
      <w:tabs>
        <w:tab w:val="center" w:pos="4680"/>
        <w:tab w:val="right" w:pos="9360"/>
      </w:tabs>
    </w:pPr>
  </w:style>
  <w:style w:type="character" w:customStyle="1" w:styleId="HeaderChar">
    <w:name w:val="Header Char"/>
    <w:basedOn w:val="DefaultParagraphFont"/>
    <w:link w:val="Header"/>
    <w:uiPriority w:val="99"/>
    <w:rsid w:val="008A41F4"/>
    <w:rPr>
      <w:rFonts w:eastAsia="Times New Roman"/>
      <w:sz w:val="24"/>
      <w:szCs w:val="24"/>
    </w:rPr>
  </w:style>
  <w:style w:type="paragraph" w:styleId="BalloonText">
    <w:name w:val="Balloon Text"/>
    <w:basedOn w:val="Normal"/>
    <w:link w:val="BalloonTextChar"/>
    <w:uiPriority w:val="99"/>
    <w:semiHidden/>
    <w:unhideWhenUsed/>
    <w:rsid w:val="008A41F4"/>
    <w:rPr>
      <w:rFonts w:ascii="Tahoma" w:hAnsi="Tahoma" w:cs="Tahoma"/>
      <w:sz w:val="16"/>
      <w:szCs w:val="16"/>
    </w:rPr>
  </w:style>
  <w:style w:type="character" w:customStyle="1" w:styleId="BalloonTextChar">
    <w:name w:val="Balloon Text Char"/>
    <w:basedOn w:val="DefaultParagraphFont"/>
    <w:link w:val="BalloonText"/>
    <w:uiPriority w:val="99"/>
    <w:semiHidden/>
    <w:rsid w:val="008A41F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1F4"/>
    <w:pPr>
      <w:spacing w:after="0" w:line="240" w:lineRule="auto"/>
    </w:pPr>
    <w:rPr>
      <w:rFonts w:eastAsia="Times New Roman"/>
      <w:sz w:val="24"/>
      <w:szCs w:val="24"/>
    </w:rPr>
  </w:style>
  <w:style w:type="paragraph" w:styleId="Heading1">
    <w:name w:val="heading 1"/>
    <w:basedOn w:val="Normal"/>
    <w:link w:val="Heading1Char"/>
    <w:autoRedefine/>
    <w:qFormat/>
    <w:rsid w:val="008A41F4"/>
    <w:pPr>
      <w:spacing w:before="120" w:after="120"/>
      <w:jc w:val="center"/>
      <w:outlineLvl w:val="0"/>
    </w:pPr>
    <w:rPr>
      <w:rFonts w:eastAsia="SimSun"/>
      <w:b/>
      <w:bCs/>
      <w:kern w:val="36"/>
      <w:sz w:val="28"/>
      <w:szCs w:val="28"/>
      <w:lang w:val="es-ES" w:eastAsia="vi-V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1F4"/>
    <w:rPr>
      <w:rFonts w:eastAsia="SimSun"/>
      <w:b/>
      <w:bCs/>
      <w:kern w:val="36"/>
      <w:szCs w:val="28"/>
      <w:lang w:val="es-ES" w:eastAsia="vi-VN" w:bidi="th-TH"/>
    </w:rPr>
  </w:style>
  <w:style w:type="paragraph" w:styleId="ListParagraph">
    <w:name w:val="List Paragraph"/>
    <w:basedOn w:val="Normal"/>
    <w:qFormat/>
    <w:rsid w:val="008A41F4"/>
    <w:pPr>
      <w:ind w:left="720"/>
      <w:contextualSpacing/>
    </w:pPr>
  </w:style>
  <w:style w:type="paragraph" w:styleId="Footer">
    <w:name w:val="footer"/>
    <w:basedOn w:val="Normal"/>
    <w:link w:val="FooterChar"/>
    <w:uiPriority w:val="99"/>
    <w:unhideWhenUsed/>
    <w:rsid w:val="008A41F4"/>
    <w:pPr>
      <w:tabs>
        <w:tab w:val="center" w:pos="4680"/>
        <w:tab w:val="right" w:pos="9360"/>
      </w:tabs>
    </w:pPr>
  </w:style>
  <w:style w:type="character" w:customStyle="1" w:styleId="FooterChar">
    <w:name w:val="Footer Char"/>
    <w:basedOn w:val="DefaultParagraphFont"/>
    <w:link w:val="Footer"/>
    <w:uiPriority w:val="99"/>
    <w:rsid w:val="008A41F4"/>
    <w:rPr>
      <w:rFonts w:eastAsia="Times New Roman"/>
      <w:sz w:val="24"/>
      <w:szCs w:val="24"/>
    </w:rPr>
  </w:style>
  <w:style w:type="paragraph" w:styleId="NormalWeb">
    <w:name w:val="Normal (Web)"/>
    <w:basedOn w:val="Normal"/>
    <w:uiPriority w:val="99"/>
    <w:rsid w:val="008A41F4"/>
    <w:pPr>
      <w:spacing w:before="100" w:beforeAutospacing="1" w:after="100" w:afterAutospacing="1"/>
    </w:pPr>
  </w:style>
  <w:style w:type="paragraph" w:styleId="Header">
    <w:name w:val="header"/>
    <w:basedOn w:val="Normal"/>
    <w:link w:val="HeaderChar"/>
    <w:uiPriority w:val="99"/>
    <w:unhideWhenUsed/>
    <w:rsid w:val="008A41F4"/>
    <w:pPr>
      <w:tabs>
        <w:tab w:val="center" w:pos="4680"/>
        <w:tab w:val="right" w:pos="9360"/>
      </w:tabs>
    </w:pPr>
  </w:style>
  <w:style w:type="character" w:customStyle="1" w:styleId="HeaderChar">
    <w:name w:val="Header Char"/>
    <w:basedOn w:val="DefaultParagraphFont"/>
    <w:link w:val="Header"/>
    <w:uiPriority w:val="99"/>
    <w:rsid w:val="008A41F4"/>
    <w:rPr>
      <w:rFonts w:eastAsia="Times New Roman"/>
      <w:sz w:val="24"/>
      <w:szCs w:val="24"/>
    </w:rPr>
  </w:style>
  <w:style w:type="paragraph" w:styleId="BalloonText">
    <w:name w:val="Balloon Text"/>
    <w:basedOn w:val="Normal"/>
    <w:link w:val="BalloonTextChar"/>
    <w:uiPriority w:val="99"/>
    <w:semiHidden/>
    <w:unhideWhenUsed/>
    <w:rsid w:val="008A41F4"/>
    <w:rPr>
      <w:rFonts w:ascii="Tahoma" w:hAnsi="Tahoma" w:cs="Tahoma"/>
      <w:sz w:val="16"/>
      <w:szCs w:val="16"/>
    </w:rPr>
  </w:style>
  <w:style w:type="character" w:customStyle="1" w:styleId="BalloonTextChar">
    <w:name w:val="Balloon Text Char"/>
    <w:basedOn w:val="DefaultParagraphFont"/>
    <w:link w:val="BalloonText"/>
    <w:uiPriority w:val="99"/>
    <w:semiHidden/>
    <w:rsid w:val="008A41F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2881</Words>
  <Characters>16424</Characters>
  <Application>Microsoft Office Word</Application>
  <DocSecurity>0</DocSecurity>
  <Lines>136</Lines>
  <Paragraphs>38</Paragraphs>
  <ScaleCrop>false</ScaleCrop>
  <Company/>
  <LinksUpToDate>false</LinksUpToDate>
  <CharactersWithSpaces>19267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2017-07-24T09:17:00Z</dcterms:created>
  <dcterms:modified xsi:type="dcterms:W3CDTF">2017-07-24T09:17:00Z</dcterms:modified>
</cp:coreProperties>
</file>