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173" w:rsidRDefault="00763173" w:rsidP="00763173">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21/</w:t>
      </w:r>
      <w:r>
        <w:rPr>
          <w:rFonts w:ascii="Tahoma" w:hAnsi="Tahoma" w:cs="Tahoma"/>
          <w:b/>
          <w:bCs/>
          <w:color w:val="4F81BD"/>
          <w:lang w:val="vi-VN"/>
        </w:rPr>
        <w:t>202</w:t>
      </w:r>
      <w:r>
        <w:rPr>
          <w:rFonts w:ascii="Tahoma" w:hAnsi="Tahoma" w:cs="Tahoma"/>
          <w:b/>
          <w:bCs/>
          <w:color w:val="4F81BD"/>
        </w:rPr>
        <w:t>5 (Từ ngày 12/5/</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18/5/</w:t>
      </w:r>
      <w:r>
        <w:rPr>
          <w:rFonts w:ascii="Tahoma" w:hAnsi="Tahoma" w:cs="Tahoma"/>
          <w:b/>
          <w:bCs/>
          <w:color w:val="4F81BD"/>
          <w:lang w:val="vi-VN"/>
        </w:rPr>
        <w:t>2025)</w:t>
      </w:r>
    </w:p>
    <w:p w:rsidR="00763173" w:rsidRPr="00FC2FA5" w:rsidRDefault="00763173" w:rsidP="00763173">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763173" w:rsidRPr="00556439" w:rsidTr="003E5CD5">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763173" w:rsidRPr="000C12C7" w:rsidRDefault="00763173" w:rsidP="003E5CD5">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763173" w:rsidRPr="000C12C7" w:rsidRDefault="00763173" w:rsidP="003E5CD5">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763173" w:rsidRPr="000C12C7" w:rsidRDefault="00763173" w:rsidP="003E5CD5">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763173" w:rsidRPr="00556439" w:rsidTr="003E5CD5">
        <w:trPr>
          <w:trHeight w:val="343"/>
        </w:trPr>
        <w:tc>
          <w:tcPr>
            <w:tcW w:w="622" w:type="pct"/>
            <w:vMerge w:val="restart"/>
            <w:tcBorders>
              <w:top w:val="single" w:sz="6" w:space="0" w:color="auto"/>
              <w:left w:val="single" w:sz="4" w:space="0" w:color="auto"/>
              <w:right w:val="single" w:sz="4" w:space="0" w:color="auto"/>
            </w:tcBorders>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Thứ 2</w:t>
            </w:r>
          </w:p>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63173" w:rsidRPr="00681C92" w:rsidRDefault="00763173" w:rsidP="00681C92">
            <w:pPr>
              <w:spacing w:after="0"/>
              <w:jc w:val="center"/>
              <w:rPr>
                <w:rFonts w:ascii="Tahoma" w:hAnsi="Tahoma" w:cs="Tahoma"/>
                <w:sz w:val="18"/>
                <w:szCs w:val="18"/>
              </w:rPr>
            </w:pPr>
            <w:r>
              <w:rPr>
                <w:rFonts w:ascii="Tahoma" w:hAnsi="Tahoma" w:cs="Tahoma"/>
                <w:b/>
                <w:bCs/>
                <w:color w:val="1F497D"/>
                <w:sz w:val="18"/>
                <w:szCs w:val="18"/>
              </w:rPr>
              <w:t>12</w:t>
            </w:r>
            <w:r w:rsidR="00681C92">
              <w:rPr>
                <w:rFonts w:ascii="Tahoma" w:hAnsi="Tahoma" w:cs="Tahoma"/>
                <w:b/>
                <w:bCs/>
                <w:color w:val="1F497D"/>
                <w:sz w:val="18"/>
                <w:szCs w:val="18"/>
              </w:rPr>
              <w:t>/5</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63173" w:rsidRPr="004452A3" w:rsidRDefault="00763173" w:rsidP="003E5CD5">
            <w:pPr>
              <w:spacing w:after="0"/>
              <w:ind w:firstLine="425"/>
              <w:jc w:val="both"/>
              <w:rPr>
                <w:rFonts w:ascii="Tahoma" w:eastAsia="Calibri" w:hAnsi="Tahoma" w:cs="Tahoma"/>
                <w:bCs/>
                <w:color w:val="1F497D"/>
                <w:spacing w:val="-8"/>
                <w:sz w:val="20"/>
                <w:szCs w:val="20"/>
              </w:rPr>
            </w:pPr>
            <w:r w:rsidRPr="004452A3">
              <w:rPr>
                <w:rFonts w:ascii="Tahoma" w:eastAsia="Calibri" w:hAnsi="Tahoma" w:cs="Tahoma"/>
                <w:bCs/>
                <w:color w:val="1F497D"/>
                <w:spacing w:val="-8"/>
                <w:sz w:val="20"/>
                <w:szCs w:val="20"/>
              </w:rPr>
              <w:t xml:space="preserve">- </w:t>
            </w:r>
            <w:r w:rsidR="007E5479" w:rsidRPr="004452A3">
              <w:rPr>
                <w:rFonts w:ascii="Tahoma" w:eastAsia="Calibri" w:hAnsi="Tahoma" w:cs="Tahoma"/>
                <w:bCs/>
                <w:color w:val="1F497D"/>
                <w:spacing w:val="-8"/>
                <w:sz w:val="20"/>
                <w:szCs w:val="20"/>
              </w:rPr>
              <w:t xml:space="preserve">7h30, </w:t>
            </w:r>
            <w:r w:rsidRPr="004452A3">
              <w:rPr>
                <w:rFonts w:ascii="Tahoma" w:eastAsia="Calibri" w:hAnsi="Tahoma" w:cs="Tahoma"/>
                <w:bCs/>
                <w:color w:val="1F497D"/>
                <w:spacing w:val="-8"/>
                <w:sz w:val="20"/>
                <w:szCs w:val="20"/>
              </w:rPr>
              <w:t xml:space="preserve">Đ/c Tiến – GĐ: </w:t>
            </w:r>
            <w:r w:rsidR="007E5479" w:rsidRPr="004452A3">
              <w:rPr>
                <w:rFonts w:ascii="Tahoma" w:eastAsia="Calibri" w:hAnsi="Tahoma" w:cs="Tahoma"/>
                <w:bCs/>
                <w:color w:val="1F497D"/>
                <w:spacing w:val="-8"/>
                <w:sz w:val="20"/>
                <w:szCs w:val="20"/>
              </w:rPr>
              <w:t>Dự làm việc Đoàn Thanh tra của Công an tỉnh.</w:t>
            </w:r>
          </w:p>
          <w:p w:rsidR="004452A3" w:rsidRDefault="004452A3"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- 16h30, Đ/c Sáng – PGĐ: Dự Lễ </w:t>
            </w:r>
            <w:r w:rsidRPr="00C92BFD">
              <w:rPr>
                <w:rFonts w:ascii="Tahoma" w:eastAsia="Calibri" w:hAnsi="Tahoma" w:cs="Tahoma"/>
                <w:bCs/>
                <w:color w:val="1F497D"/>
                <w:sz w:val="20"/>
                <w:szCs w:val="20"/>
              </w:rPr>
              <w:t>ký kết thỏa thuận hợp tác triể</w:t>
            </w:r>
            <w:r>
              <w:rPr>
                <w:rFonts w:ascii="Tahoma" w:eastAsia="Calibri" w:hAnsi="Tahoma" w:cs="Tahoma"/>
                <w:bCs/>
                <w:color w:val="1F497D"/>
                <w:sz w:val="20"/>
                <w:szCs w:val="20"/>
              </w:rPr>
              <w:t>n khai mô hình “</w:t>
            </w:r>
            <w:r w:rsidRPr="00C92BFD">
              <w:rPr>
                <w:rFonts w:ascii="Tahoma" w:eastAsia="Calibri" w:hAnsi="Tahoma" w:cs="Tahoma"/>
                <w:bCs/>
                <w:color w:val="1F497D"/>
                <w:sz w:val="20"/>
                <w:szCs w:val="20"/>
              </w:rPr>
              <w:t>Đại lý dịch vụ công trực tuyến miễn ph</w:t>
            </w:r>
            <w:r>
              <w:rPr>
                <w:rFonts w:ascii="Tahoma" w:eastAsia="Calibri" w:hAnsi="Tahoma" w:cs="Tahoma"/>
                <w:bCs/>
                <w:color w:val="1F497D"/>
                <w:sz w:val="20"/>
                <w:szCs w:val="20"/>
              </w:rPr>
              <w:t>í</w:t>
            </w:r>
            <w:r w:rsidRPr="00C92BFD">
              <w:rPr>
                <w:rFonts w:ascii="Tahoma" w:eastAsia="Calibri" w:hAnsi="Tahoma" w:cs="Tahoma"/>
                <w:bCs/>
                <w:color w:val="1F497D"/>
                <w:sz w:val="20"/>
                <w:szCs w:val="20"/>
              </w:rPr>
              <w:t>” trên địa bàn tỉnh với Ngân hàng Thương mại cổ phần Đầu tư và Phát triển Việt Nam chi nhánh tỉnh Quảng Bình và Ch</w:t>
            </w:r>
            <w:r>
              <w:rPr>
                <w:rFonts w:ascii="Tahoma" w:eastAsia="Calibri" w:hAnsi="Tahoma" w:cs="Tahoma"/>
                <w:bCs/>
                <w:color w:val="1F497D"/>
                <w:sz w:val="20"/>
                <w:szCs w:val="20"/>
              </w:rPr>
              <w:t>i</w:t>
            </w:r>
            <w:r w:rsidRPr="00C92BFD">
              <w:rPr>
                <w:rFonts w:ascii="Tahoma" w:eastAsia="Calibri" w:hAnsi="Tahoma" w:cs="Tahoma"/>
                <w:bCs/>
                <w:color w:val="1F497D"/>
                <w:sz w:val="20"/>
                <w:szCs w:val="20"/>
              </w:rPr>
              <w:t xml:space="preserve"> nhánh Bắc Quảng Bình.</w:t>
            </w:r>
          </w:p>
          <w:p w:rsidR="00763173" w:rsidRDefault="00763173"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7E5479">
              <w:rPr>
                <w:rFonts w:ascii="Tahoma" w:eastAsia="Calibri" w:hAnsi="Tahoma" w:cs="Tahoma"/>
                <w:bCs/>
                <w:color w:val="1F497D"/>
                <w:sz w:val="20"/>
                <w:szCs w:val="20"/>
              </w:rPr>
              <w:t xml:space="preserve">8h, </w:t>
            </w:r>
            <w:r>
              <w:rPr>
                <w:rFonts w:ascii="Tahoma" w:eastAsia="Calibri" w:hAnsi="Tahoma" w:cs="Tahoma"/>
                <w:bCs/>
                <w:color w:val="1F497D"/>
                <w:sz w:val="20"/>
                <w:szCs w:val="20"/>
              </w:rPr>
              <w:t xml:space="preserve">Đ/c Hương – PGĐ: </w:t>
            </w:r>
            <w:r w:rsidR="007E5479">
              <w:rPr>
                <w:rFonts w:ascii="Tahoma" w:eastAsia="Calibri" w:hAnsi="Tahoma" w:cs="Tahoma"/>
                <w:bCs/>
                <w:color w:val="1F497D"/>
                <w:sz w:val="20"/>
                <w:szCs w:val="20"/>
              </w:rPr>
              <w:t xml:space="preserve">Dự </w:t>
            </w:r>
            <w:r w:rsidR="007E5479" w:rsidRPr="007E5479">
              <w:rPr>
                <w:rFonts w:ascii="Tahoma" w:eastAsia="Calibri" w:hAnsi="Tahoma" w:cs="Tahoma"/>
                <w:bCs/>
                <w:color w:val="1F497D"/>
                <w:sz w:val="20"/>
                <w:szCs w:val="20"/>
              </w:rPr>
              <w:t>họp trực tuyến với các địa phương nghe Bộ Nông nghiệp và Môi trường báo cáo về Nghị định của Chính phủ quy định chi tiết một số điều và biện pháp thi hành Luật Địa chất và Khoáng sản</w:t>
            </w:r>
            <w:r w:rsidR="007E5479">
              <w:rPr>
                <w:rFonts w:ascii="Tahoma" w:eastAsia="Calibri" w:hAnsi="Tahoma" w:cs="Tahoma"/>
                <w:bCs/>
                <w:color w:val="1F497D"/>
                <w:sz w:val="20"/>
                <w:szCs w:val="20"/>
              </w:rPr>
              <w:t>.</w:t>
            </w:r>
          </w:p>
          <w:p w:rsidR="00F811E2" w:rsidRPr="0081079E" w:rsidRDefault="007E5479" w:rsidP="00C92BF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92BFD">
              <w:rPr>
                <w:rFonts w:ascii="Tahoma" w:eastAsia="Calibri" w:hAnsi="Tahoma" w:cs="Tahoma"/>
                <w:bCs/>
                <w:color w:val="1F497D"/>
                <w:sz w:val="20"/>
                <w:szCs w:val="20"/>
              </w:rPr>
              <w:t xml:space="preserve">7h, </w:t>
            </w:r>
            <w:r>
              <w:rPr>
                <w:rFonts w:ascii="Tahoma" w:eastAsia="Calibri" w:hAnsi="Tahoma" w:cs="Tahoma"/>
                <w:bCs/>
                <w:color w:val="1F497D"/>
                <w:sz w:val="20"/>
                <w:szCs w:val="20"/>
              </w:rPr>
              <w:t xml:space="preserve">Đ/c Dân – PGĐ: Dự </w:t>
            </w:r>
            <w:r w:rsidR="00F811E2">
              <w:rPr>
                <w:rFonts w:ascii="Tahoma" w:eastAsia="Calibri" w:hAnsi="Tahoma" w:cs="Tahoma"/>
                <w:bCs/>
                <w:color w:val="1F497D"/>
                <w:sz w:val="20"/>
                <w:szCs w:val="20"/>
              </w:rPr>
              <w:t>Đại Lễ Phật đản.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763173" w:rsidRPr="00556439" w:rsidRDefault="00763173" w:rsidP="003E5CD5">
            <w:pPr>
              <w:spacing w:after="0"/>
              <w:jc w:val="both"/>
            </w:pPr>
          </w:p>
        </w:tc>
      </w:tr>
      <w:tr w:rsidR="00763173" w:rsidRPr="00556439" w:rsidTr="003E5CD5">
        <w:trPr>
          <w:trHeight w:val="20"/>
        </w:trPr>
        <w:tc>
          <w:tcPr>
            <w:tcW w:w="0" w:type="auto"/>
            <w:vMerge/>
            <w:tcBorders>
              <w:left w:val="single" w:sz="4" w:space="0" w:color="auto"/>
              <w:bottom w:val="nil"/>
              <w:right w:val="single" w:sz="4" w:space="0" w:color="auto"/>
            </w:tcBorders>
            <w:vAlign w:val="center"/>
            <w:hideMark/>
          </w:tcPr>
          <w:p w:rsidR="00763173" w:rsidRDefault="00763173" w:rsidP="003E5CD5">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763173" w:rsidRDefault="00763173"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681C92">
              <w:rPr>
                <w:rFonts w:ascii="Tahoma" w:eastAsia="Calibri" w:hAnsi="Tahoma" w:cs="Tahoma"/>
                <w:bCs/>
                <w:color w:val="1F497D"/>
                <w:sz w:val="20"/>
                <w:szCs w:val="20"/>
              </w:rPr>
              <w:t xml:space="preserve">n – GĐ, Đ/c Sáng – PGĐ, </w:t>
            </w:r>
            <w:r>
              <w:rPr>
                <w:rFonts w:ascii="Tahoma" w:eastAsia="Calibri" w:hAnsi="Tahoma" w:cs="Tahoma"/>
                <w:bCs/>
                <w:color w:val="1F497D"/>
                <w:sz w:val="20"/>
                <w:szCs w:val="20"/>
              </w:rPr>
              <w:t xml:space="preserve">Đ/c Hương – PGĐ: </w:t>
            </w:r>
            <w:r w:rsidR="00681C92">
              <w:rPr>
                <w:rFonts w:ascii="Tahoma" w:eastAsia="Calibri" w:hAnsi="Tahoma" w:cs="Tahoma"/>
                <w:bCs/>
                <w:color w:val="1F497D"/>
                <w:sz w:val="20"/>
                <w:szCs w:val="20"/>
              </w:rPr>
              <w:t>Làm việc tại cơ quan.</w:t>
            </w:r>
          </w:p>
          <w:p w:rsidR="00763173" w:rsidRPr="009F4701" w:rsidRDefault="00763173"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F811E2">
              <w:rPr>
                <w:rFonts w:ascii="Tahoma" w:eastAsia="Calibri" w:hAnsi="Tahoma" w:cs="Tahoma"/>
                <w:bCs/>
                <w:color w:val="1F497D"/>
                <w:sz w:val="20"/>
                <w:szCs w:val="20"/>
              </w:rPr>
              <w:t xml:space="preserve">14h, </w:t>
            </w:r>
            <w:r>
              <w:rPr>
                <w:rFonts w:ascii="Tahoma" w:eastAsia="Calibri" w:hAnsi="Tahoma" w:cs="Tahoma"/>
                <w:bCs/>
                <w:color w:val="1F497D"/>
                <w:sz w:val="20"/>
                <w:szCs w:val="20"/>
              </w:rPr>
              <w:t>Đ/c Dân – PGĐ:</w:t>
            </w:r>
            <w:r w:rsidR="00F811E2">
              <w:rPr>
                <w:rFonts w:ascii="Tahoma" w:eastAsia="Calibri" w:hAnsi="Tahoma" w:cs="Tahoma"/>
                <w:bCs/>
                <w:color w:val="1F497D"/>
                <w:sz w:val="20"/>
                <w:szCs w:val="20"/>
              </w:rPr>
              <w:t xml:space="preserve"> Dự làm việc với UBND thị trấn Phong Nha.</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763173" w:rsidRPr="004C5620" w:rsidRDefault="00763173" w:rsidP="003E5CD5">
            <w:pPr>
              <w:spacing w:after="0"/>
              <w:rPr>
                <w:rFonts w:ascii="Tahoma" w:eastAsia="Calibri" w:hAnsi="Tahoma" w:cs="Tahoma"/>
                <w:bCs/>
                <w:color w:val="1F497D"/>
                <w:sz w:val="16"/>
                <w:szCs w:val="16"/>
              </w:rPr>
            </w:pPr>
          </w:p>
        </w:tc>
      </w:tr>
      <w:tr w:rsidR="00763173" w:rsidRPr="00556439" w:rsidTr="003E5CD5">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763173" w:rsidRDefault="00763173" w:rsidP="003E5CD5">
            <w:pPr>
              <w:spacing w:after="0"/>
              <w:jc w:val="center"/>
              <w:rPr>
                <w:rFonts w:ascii="Tahoma" w:hAnsi="Tahoma" w:cs="Tahoma"/>
                <w:b/>
                <w:sz w:val="18"/>
                <w:szCs w:val="18"/>
              </w:rPr>
            </w:pPr>
            <w:r>
              <w:rPr>
                <w:rFonts w:ascii="Tahoma" w:hAnsi="Tahoma" w:cs="Tahoma"/>
                <w:b/>
                <w:bCs/>
                <w:color w:val="1F497D"/>
                <w:sz w:val="18"/>
                <w:szCs w:val="18"/>
              </w:rPr>
              <w:t>Thứ 3</w:t>
            </w:r>
          </w:p>
          <w:p w:rsidR="00763173" w:rsidRDefault="00763173" w:rsidP="003E5CD5">
            <w:pPr>
              <w:spacing w:after="0"/>
              <w:jc w:val="center"/>
              <w:rPr>
                <w:rFonts w:ascii="Tahoma" w:hAnsi="Tahoma" w:cs="Tahoma"/>
                <w:b/>
                <w:sz w:val="18"/>
                <w:szCs w:val="18"/>
              </w:rPr>
            </w:pPr>
            <w:r>
              <w:rPr>
                <w:rFonts w:ascii="Tahoma" w:hAnsi="Tahoma" w:cs="Tahoma"/>
                <w:b/>
                <w:bCs/>
                <w:color w:val="1F497D"/>
                <w:sz w:val="18"/>
                <w:szCs w:val="18"/>
              </w:rPr>
              <w:t>Ngày</w:t>
            </w:r>
          </w:p>
          <w:p w:rsidR="00763173" w:rsidRPr="00BF08F4" w:rsidRDefault="00763173" w:rsidP="00681C92">
            <w:pPr>
              <w:spacing w:after="0"/>
              <w:jc w:val="center"/>
              <w:rPr>
                <w:rFonts w:ascii="Tahoma" w:hAnsi="Tahoma" w:cs="Tahoma"/>
                <w:b/>
                <w:bCs/>
                <w:color w:val="1F497D"/>
                <w:sz w:val="18"/>
                <w:szCs w:val="18"/>
              </w:rPr>
            </w:pPr>
            <w:r>
              <w:rPr>
                <w:rFonts w:ascii="Tahoma" w:hAnsi="Tahoma" w:cs="Tahoma"/>
                <w:b/>
                <w:bCs/>
                <w:color w:val="1F497D"/>
                <w:sz w:val="18"/>
                <w:szCs w:val="18"/>
              </w:rPr>
              <w:t>13</w:t>
            </w:r>
            <w:r>
              <w:rPr>
                <w:rFonts w:ascii="Tahoma" w:hAnsi="Tahoma" w:cs="Tahoma"/>
                <w:b/>
                <w:bCs/>
                <w:color w:val="1F497D"/>
                <w:sz w:val="18"/>
                <w:szCs w:val="18"/>
                <w:lang w:val="vi-VN"/>
              </w:rPr>
              <w:t>/</w:t>
            </w:r>
            <w:r w:rsidR="00681C92">
              <w:rPr>
                <w:rFonts w:ascii="Tahoma" w:hAnsi="Tahoma" w:cs="Tahoma"/>
                <w:b/>
                <w:bCs/>
                <w:color w:val="1F497D"/>
                <w:sz w:val="18"/>
                <w:szCs w:val="18"/>
              </w:rPr>
              <w:t>5</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763173" w:rsidRPr="007C532B" w:rsidRDefault="00681C92"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763173" w:rsidRPr="00555A7F" w:rsidRDefault="00763173" w:rsidP="003E5CD5">
            <w:pPr>
              <w:spacing w:after="0"/>
              <w:jc w:val="both"/>
              <w:rPr>
                <w:rFonts w:ascii="Tahoma" w:eastAsia="Calibri" w:hAnsi="Tahoma" w:cs="Tahoma"/>
                <w:bCs/>
                <w:color w:val="1F497D"/>
                <w:sz w:val="16"/>
                <w:szCs w:val="16"/>
              </w:rPr>
            </w:pPr>
          </w:p>
        </w:tc>
      </w:tr>
      <w:tr w:rsidR="00763173" w:rsidRPr="00556439" w:rsidTr="003E5CD5">
        <w:trPr>
          <w:trHeight w:val="527"/>
        </w:trPr>
        <w:tc>
          <w:tcPr>
            <w:tcW w:w="0" w:type="auto"/>
            <w:vMerge/>
            <w:tcBorders>
              <w:left w:val="outset" w:sz="8" w:space="0" w:color="336699"/>
              <w:right w:val="single" w:sz="4" w:space="0" w:color="auto"/>
            </w:tcBorders>
            <w:vAlign w:val="center"/>
            <w:hideMark/>
          </w:tcPr>
          <w:p w:rsidR="00763173" w:rsidRDefault="00763173" w:rsidP="003E5CD5">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63173" w:rsidRPr="00556439" w:rsidRDefault="00763173" w:rsidP="003E5CD5">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63173" w:rsidRDefault="00763173"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w:t>
            </w:r>
            <w:r w:rsidR="00681C92">
              <w:rPr>
                <w:rFonts w:ascii="Tahoma" w:eastAsia="Calibri" w:hAnsi="Tahoma" w:cs="Tahoma"/>
                <w:bCs/>
                <w:color w:val="1F497D"/>
                <w:sz w:val="20"/>
                <w:szCs w:val="20"/>
              </w:rPr>
              <w:t>, Đ/c Hương – PGĐ, Đ/c Dân – PGĐ: Làm việc tại cơ quan.</w:t>
            </w:r>
            <w:r>
              <w:rPr>
                <w:rFonts w:ascii="Tahoma" w:eastAsia="Calibri" w:hAnsi="Tahoma" w:cs="Tahoma"/>
                <w:bCs/>
                <w:color w:val="1F497D"/>
                <w:sz w:val="20"/>
                <w:szCs w:val="20"/>
              </w:rPr>
              <w:t xml:space="preserve"> </w:t>
            </w:r>
          </w:p>
          <w:p w:rsidR="00763173" w:rsidRPr="00681C92" w:rsidRDefault="00763173" w:rsidP="00681C92">
            <w:pPr>
              <w:spacing w:after="0"/>
              <w:ind w:firstLine="425"/>
              <w:jc w:val="both"/>
              <w:rPr>
                <w:rFonts w:ascii="Tahoma" w:eastAsia="Calibri" w:hAnsi="Tahoma" w:cs="Tahoma"/>
                <w:bCs/>
                <w:color w:val="1F497D"/>
                <w:spacing w:val="-6"/>
                <w:sz w:val="20"/>
                <w:szCs w:val="20"/>
              </w:rPr>
            </w:pPr>
            <w:r w:rsidRPr="00E916D6">
              <w:rPr>
                <w:rFonts w:ascii="Tahoma" w:eastAsia="Calibri" w:hAnsi="Tahoma" w:cs="Tahoma"/>
                <w:bCs/>
                <w:color w:val="1F497D"/>
                <w:spacing w:val="-6"/>
                <w:sz w:val="20"/>
                <w:szCs w:val="20"/>
              </w:rPr>
              <w:t xml:space="preserve">- </w:t>
            </w:r>
            <w:r w:rsidR="00E916D6" w:rsidRPr="00E916D6">
              <w:rPr>
                <w:rFonts w:ascii="Tahoma" w:eastAsia="Calibri" w:hAnsi="Tahoma" w:cs="Tahoma"/>
                <w:bCs/>
                <w:color w:val="1F497D"/>
                <w:spacing w:val="-6"/>
                <w:sz w:val="20"/>
                <w:szCs w:val="20"/>
              </w:rPr>
              <w:t xml:space="preserve">14h, </w:t>
            </w:r>
            <w:r w:rsidRPr="00E916D6">
              <w:rPr>
                <w:rFonts w:ascii="Tahoma" w:eastAsia="Calibri" w:hAnsi="Tahoma" w:cs="Tahoma"/>
                <w:bCs/>
                <w:color w:val="1F497D"/>
                <w:spacing w:val="-6"/>
                <w:sz w:val="20"/>
                <w:szCs w:val="20"/>
              </w:rPr>
              <w:t xml:space="preserve">Đ/c Sáng – PGĐ: </w:t>
            </w:r>
            <w:r w:rsidR="00E916D6" w:rsidRPr="00E916D6">
              <w:rPr>
                <w:rFonts w:ascii="Tahoma" w:eastAsia="Calibri" w:hAnsi="Tahoma" w:cs="Tahoma"/>
                <w:bCs/>
                <w:color w:val="1F497D"/>
                <w:spacing w:val="-6"/>
                <w:sz w:val="20"/>
                <w:szCs w:val="20"/>
              </w:rPr>
              <w:t xml:space="preserve">Dự làm việc với </w:t>
            </w:r>
            <w:r w:rsidR="00A263AD">
              <w:rPr>
                <w:rFonts w:ascii="Tahoma" w:eastAsia="Calibri" w:hAnsi="Tahoma" w:cs="Tahoma"/>
                <w:bCs/>
                <w:color w:val="1F497D"/>
                <w:spacing w:val="-6"/>
                <w:sz w:val="20"/>
                <w:szCs w:val="20"/>
              </w:rPr>
              <w:t>Thị ủy</w:t>
            </w:r>
            <w:r w:rsidR="00E916D6" w:rsidRPr="00E916D6">
              <w:rPr>
                <w:rFonts w:ascii="Tahoma" w:eastAsia="Calibri" w:hAnsi="Tahoma" w:cs="Tahoma"/>
                <w:bCs/>
                <w:color w:val="1F497D"/>
                <w:spacing w:val="-6"/>
                <w:sz w:val="20"/>
                <w:szCs w:val="20"/>
              </w:rPr>
              <w:t xml:space="preserve"> thị xã Ba Đồn.</w:t>
            </w:r>
            <w:r>
              <w:rPr>
                <w:rFonts w:ascii="Tahoma" w:eastAsia="Calibri" w:hAnsi="Tahoma" w:cs="Tahoma"/>
                <w:bCs/>
                <w:color w:val="1F497D"/>
                <w:sz w:val="20"/>
                <w:szCs w:val="20"/>
              </w:rPr>
              <w:t xml:space="preserve"> </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763173" w:rsidRDefault="00763173" w:rsidP="003E5CD5">
            <w:pPr>
              <w:spacing w:after="0"/>
              <w:jc w:val="both"/>
              <w:rPr>
                <w:rFonts w:ascii="Tahoma" w:eastAsia="Calibri" w:hAnsi="Tahoma" w:cs="Tahoma"/>
                <w:bCs/>
                <w:color w:val="1F497D"/>
                <w:sz w:val="16"/>
                <w:szCs w:val="16"/>
              </w:rPr>
            </w:pPr>
          </w:p>
          <w:p w:rsidR="00763173" w:rsidRPr="009772C4" w:rsidRDefault="00763173" w:rsidP="003E5CD5">
            <w:pPr>
              <w:spacing w:after="0"/>
              <w:jc w:val="both"/>
              <w:rPr>
                <w:rFonts w:ascii="Tahoma" w:eastAsia="Calibri" w:hAnsi="Tahoma" w:cs="Tahoma"/>
                <w:bCs/>
                <w:color w:val="1F497D"/>
                <w:sz w:val="16"/>
                <w:szCs w:val="16"/>
              </w:rPr>
            </w:pPr>
          </w:p>
        </w:tc>
      </w:tr>
      <w:tr w:rsidR="00763173" w:rsidRPr="00556439" w:rsidTr="003E5CD5">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763173" w:rsidRDefault="00763173" w:rsidP="003E5CD5">
            <w:pPr>
              <w:spacing w:after="0"/>
              <w:jc w:val="center"/>
              <w:rPr>
                <w:rFonts w:ascii="Tahoma" w:hAnsi="Tahoma" w:cs="Tahoma"/>
                <w:b/>
                <w:sz w:val="18"/>
                <w:szCs w:val="18"/>
              </w:rPr>
            </w:pPr>
            <w:r>
              <w:rPr>
                <w:rFonts w:ascii="Tahoma" w:hAnsi="Tahoma" w:cs="Tahoma"/>
                <w:b/>
                <w:bCs/>
                <w:color w:val="1F497D"/>
                <w:sz w:val="18"/>
                <w:szCs w:val="18"/>
              </w:rPr>
              <w:t>Thứ 4</w:t>
            </w:r>
          </w:p>
          <w:p w:rsidR="00763173" w:rsidRDefault="00763173" w:rsidP="003E5CD5">
            <w:pPr>
              <w:spacing w:after="0"/>
              <w:jc w:val="center"/>
              <w:rPr>
                <w:rFonts w:ascii="Tahoma" w:hAnsi="Tahoma" w:cs="Tahoma"/>
                <w:b/>
                <w:sz w:val="18"/>
                <w:szCs w:val="18"/>
              </w:rPr>
            </w:pPr>
            <w:r>
              <w:rPr>
                <w:rFonts w:ascii="Tahoma" w:hAnsi="Tahoma" w:cs="Tahoma"/>
                <w:b/>
                <w:bCs/>
                <w:color w:val="1F497D"/>
                <w:sz w:val="18"/>
                <w:szCs w:val="18"/>
              </w:rPr>
              <w:t>Ngày</w:t>
            </w:r>
          </w:p>
          <w:p w:rsidR="00763173" w:rsidRPr="00BF08F4" w:rsidRDefault="00763173" w:rsidP="00681C92">
            <w:pPr>
              <w:spacing w:after="0"/>
              <w:jc w:val="center"/>
              <w:rPr>
                <w:rFonts w:ascii="Tahoma" w:hAnsi="Tahoma" w:cs="Tahoma"/>
                <w:b/>
                <w:bCs/>
                <w:color w:val="1F497D"/>
                <w:sz w:val="18"/>
                <w:szCs w:val="18"/>
              </w:rPr>
            </w:pPr>
            <w:r>
              <w:rPr>
                <w:rFonts w:ascii="Tahoma" w:hAnsi="Tahoma" w:cs="Tahoma"/>
                <w:b/>
                <w:bCs/>
                <w:color w:val="1F497D"/>
                <w:sz w:val="18"/>
                <w:szCs w:val="18"/>
              </w:rPr>
              <w:t>14</w:t>
            </w:r>
            <w:r>
              <w:rPr>
                <w:rFonts w:ascii="Tahoma" w:hAnsi="Tahoma" w:cs="Tahoma"/>
                <w:b/>
                <w:bCs/>
                <w:color w:val="1F497D"/>
                <w:sz w:val="18"/>
                <w:szCs w:val="18"/>
                <w:lang w:val="vi-VN"/>
              </w:rPr>
              <w:t>/</w:t>
            </w:r>
            <w:r w:rsidR="00681C92">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763173" w:rsidRDefault="00763173" w:rsidP="003E5CD5">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763173" w:rsidRPr="005D5CBE" w:rsidRDefault="00681C92"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763173" w:rsidRDefault="00763173" w:rsidP="003E5CD5">
            <w:pPr>
              <w:spacing w:after="0"/>
              <w:jc w:val="both"/>
              <w:rPr>
                <w:rFonts w:ascii="Tahoma" w:eastAsia="Calibri" w:hAnsi="Tahoma" w:cs="Tahoma"/>
                <w:bCs/>
                <w:color w:val="1F497D"/>
                <w:sz w:val="16"/>
                <w:szCs w:val="16"/>
              </w:rPr>
            </w:pPr>
          </w:p>
          <w:p w:rsidR="00763173" w:rsidRPr="00ED070E" w:rsidRDefault="00763173" w:rsidP="003E5CD5">
            <w:pPr>
              <w:spacing w:after="0"/>
              <w:jc w:val="both"/>
              <w:rPr>
                <w:rFonts w:ascii="Tahoma" w:eastAsia="Calibri" w:hAnsi="Tahoma" w:cs="Tahoma"/>
                <w:bCs/>
                <w:color w:val="1F497D"/>
                <w:sz w:val="16"/>
                <w:szCs w:val="16"/>
              </w:rPr>
            </w:pPr>
          </w:p>
        </w:tc>
      </w:tr>
      <w:tr w:rsidR="00763173" w:rsidRPr="00556439" w:rsidTr="003E5CD5">
        <w:trPr>
          <w:trHeight w:val="250"/>
        </w:trPr>
        <w:tc>
          <w:tcPr>
            <w:tcW w:w="0" w:type="auto"/>
            <w:vMerge/>
            <w:tcBorders>
              <w:left w:val="single" w:sz="4" w:space="0" w:color="auto"/>
              <w:right w:val="single" w:sz="4" w:space="0" w:color="auto"/>
            </w:tcBorders>
            <w:vAlign w:val="center"/>
            <w:hideMark/>
          </w:tcPr>
          <w:p w:rsidR="00763173" w:rsidRDefault="00763173" w:rsidP="003E5CD5">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763173" w:rsidRPr="00556439" w:rsidRDefault="00763173" w:rsidP="003E5CD5">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763173" w:rsidRPr="00D86C3B" w:rsidRDefault="00681C92"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763173" w:rsidRDefault="00763173" w:rsidP="003E5CD5">
            <w:pPr>
              <w:spacing w:after="0"/>
              <w:jc w:val="both"/>
              <w:rPr>
                <w:rFonts w:ascii="Tahoma" w:eastAsia="Calibri" w:hAnsi="Tahoma" w:cs="Tahoma"/>
                <w:bCs/>
                <w:color w:val="1F497D"/>
                <w:sz w:val="16"/>
                <w:szCs w:val="16"/>
                <w:lang w:val="vi-VN"/>
              </w:rPr>
            </w:pPr>
          </w:p>
        </w:tc>
      </w:tr>
      <w:tr w:rsidR="00763173" w:rsidRPr="00556439" w:rsidTr="003E5CD5">
        <w:trPr>
          <w:trHeight w:val="30"/>
        </w:trPr>
        <w:tc>
          <w:tcPr>
            <w:tcW w:w="0" w:type="auto"/>
            <w:vMerge/>
            <w:tcBorders>
              <w:left w:val="single" w:sz="4" w:space="0" w:color="auto"/>
              <w:bottom w:val="nil"/>
              <w:right w:val="single" w:sz="4" w:space="0" w:color="auto"/>
            </w:tcBorders>
            <w:vAlign w:val="center"/>
            <w:hideMark/>
          </w:tcPr>
          <w:p w:rsidR="00763173" w:rsidRDefault="00763173" w:rsidP="003E5CD5">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763173" w:rsidRPr="00556439" w:rsidRDefault="00763173" w:rsidP="003E5CD5">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763173" w:rsidRPr="00835C43" w:rsidRDefault="00763173" w:rsidP="003E5CD5">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763173" w:rsidRPr="00481A29" w:rsidRDefault="00763173" w:rsidP="003E5CD5">
            <w:pPr>
              <w:spacing w:after="0"/>
              <w:jc w:val="both"/>
              <w:rPr>
                <w:rFonts w:ascii="Tahoma" w:eastAsia="Calibri" w:hAnsi="Tahoma" w:cs="Tahoma"/>
                <w:bCs/>
                <w:color w:val="1F497D"/>
                <w:sz w:val="14"/>
                <w:szCs w:val="14"/>
              </w:rPr>
            </w:pPr>
          </w:p>
        </w:tc>
      </w:tr>
      <w:tr w:rsidR="00763173" w:rsidRPr="00556439" w:rsidTr="003E5CD5">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Thứ 5</w:t>
            </w:r>
          </w:p>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63173" w:rsidRDefault="00763173" w:rsidP="00681C92">
            <w:pPr>
              <w:spacing w:after="0"/>
              <w:jc w:val="center"/>
              <w:rPr>
                <w:rFonts w:ascii="Tahoma" w:hAnsi="Tahoma" w:cs="Tahoma"/>
                <w:sz w:val="18"/>
                <w:szCs w:val="18"/>
              </w:rPr>
            </w:pPr>
            <w:r>
              <w:rPr>
                <w:rFonts w:ascii="Tahoma" w:hAnsi="Tahoma" w:cs="Tahoma"/>
                <w:b/>
                <w:bCs/>
                <w:color w:val="1F497D"/>
                <w:sz w:val="18"/>
                <w:szCs w:val="18"/>
              </w:rPr>
              <w:t>15</w:t>
            </w:r>
            <w:r>
              <w:rPr>
                <w:rFonts w:ascii="Tahoma" w:hAnsi="Tahoma" w:cs="Tahoma"/>
                <w:b/>
                <w:bCs/>
                <w:color w:val="1F497D"/>
                <w:sz w:val="18"/>
                <w:szCs w:val="18"/>
                <w:lang w:val="vi-VN"/>
              </w:rPr>
              <w:t>/</w:t>
            </w:r>
            <w:r w:rsidR="00681C92">
              <w:rPr>
                <w:rFonts w:ascii="Tahoma" w:hAnsi="Tahoma" w:cs="Tahoma"/>
                <w:b/>
                <w:bCs/>
                <w:color w:val="1F497D"/>
                <w:sz w:val="18"/>
                <w:szCs w:val="18"/>
              </w:rPr>
              <w:t>5</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763173" w:rsidRDefault="00763173" w:rsidP="003E5CD5">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63173" w:rsidRDefault="00763173"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D6DCE">
              <w:rPr>
                <w:rFonts w:ascii="Tahoma" w:eastAsia="Calibri" w:hAnsi="Tahoma" w:cs="Tahoma"/>
                <w:bCs/>
                <w:color w:val="1F497D"/>
                <w:sz w:val="20"/>
                <w:szCs w:val="20"/>
              </w:rPr>
              <w:t>n – GĐ, Đ/c Sáng – PGĐ</w:t>
            </w:r>
            <w:r w:rsidR="006831ED">
              <w:rPr>
                <w:rFonts w:ascii="Tahoma" w:eastAsia="Calibri" w:hAnsi="Tahoma" w:cs="Tahoma"/>
                <w:bCs/>
                <w:color w:val="1F497D"/>
                <w:sz w:val="20"/>
                <w:szCs w:val="20"/>
              </w:rPr>
              <w:t xml:space="preserve">, </w:t>
            </w:r>
            <w:r w:rsidR="006831ED" w:rsidRPr="00CD6DCE">
              <w:rPr>
                <w:rFonts w:ascii="Tahoma" w:eastAsia="Calibri" w:hAnsi="Tahoma" w:cs="Tahoma"/>
                <w:bCs/>
                <w:color w:val="1F497D"/>
                <w:sz w:val="20"/>
                <w:szCs w:val="20"/>
              </w:rPr>
              <w:t xml:space="preserve">Đ/c Hương – PGĐ: </w:t>
            </w:r>
            <w:r w:rsidR="00681C92">
              <w:rPr>
                <w:rFonts w:ascii="Tahoma" w:eastAsia="Calibri" w:hAnsi="Tahoma" w:cs="Tahoma"/>
                <w:bCs/>
                <w:color w:val="1F497D"/>
                <w:sz w:val="20"/>
                <w:szCs w:val="20"/>
              </w:rPr>
              <w:t>Làm việc tại cơ quan.</w:t>
            </w:r>
          </w:p>
          <w:p w:rsidR="004452A3" w:rsidRPr="000738D0" w:rsidRDefault="00763173"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C92BFD">
              <w:rPr>
                <w:rFonts w:ascii="Tahoma" w:eastAsia="Calibri" w:hAnsi="Tahoma" w:cs="Tahoma"/>
                <w:bCs/>
                <w:color w:val="1F497D"/>
                <w:sz w:val="20"/>
                <w:szCs w:val="20"/>
              </w:rPr>
              <w:t>8h, Đ/c Dân – PGĐ: Dự Tiế</w:t>
            </w:r>
            <w:r w:rsidR="00681C92">
              <w:rPr>
                <w:rFonts w:ascii="Tahoma" w:eastAsia="Calibri" w:hAnsi="Tahoma" w:cs="Tahoma"/>
                <w:bCs/>
                <w:color w:val="1F497D"/>
                <w:sz w:val="20"/>
                <w:szCs w:val="20"/>
              </w:rPr>
              <w:t>p công dân (cả ngày).</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763173" w:rsidRPr="008C6FA2" w:rsidRDefault="00763173" w:rsidP="003E5CD5">
            <w:pPr>
              <w:spacing w:after="0"/>
              <w:jc w:val="both"/>
              <w:rPr>
                <w:sz w:val="16"/>
                <w:szCs w:val="16"/>
              </w:rPr>
            </w:pPr>
          </w:p>
        </w:tc>
      </w:tr>
      <w:tr w:rsidR="00763173" w:rsidRPr="00556439" w:rsidTr="003E5CD5">
        <w:trPr>
          <w:trHeight w:val="319"/>
        </w:trPr>
        <w:tc>
          <w:tcPr>
            <w:tcW w:w="0" w:type="auto"/>
            <w:vMerge/>
            <w:tcBorders>
              <w:left w:val="single" w:sz="4" w:space="0" w:color="auto"/>
              <w:bottom w:val="nil"/>
              <w:right w:val="single" w:sz="4" w:space="0" w:color="auto"/>
            </w:tcBorders>
            <w:vAlign w:val="center"/>
            <w:hideMark/>
          </w:tcPr>
          <w:p w:rsidR="00763173" w:rsidRDefault="00763173" w:rsidP="003E5CD5">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763173" w:rsidRDefault="00763173" w:rsidP="003E5CD5">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763173" w:rsidRPr="004726FA" w:rsidRDefault="000461DE" w:rsidP="00C92BF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763173" w:rsidRDefault="00763173" w:rsidP="003E5CD5">
            <w:pPr>
              <w:spacing w:after="0"/>
              <w:jc w:val="both"/>
              <w:rPr>
                <w:rFonts w:ascii="Tahoma" w:eastAsia="Calibri" w:hAnsi="Tahoma" w:cs="Tahoma"/>
                <w:bCs/>
                <w:color w:val="1F497D"/>
                <w:sz w:val="16"/>
                <w:szCs w:val="16"/>
              </w:rPr>
            </w:pPr>
          </w:p>
        </w:tc>
      </w:tr>
      <w:tr w:rsidR="00763173" w:rsidRPr="00556439" w:rsidTr="003E5CD5">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Thứ 6</w:t>
            </w:r>
          </w:p>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Ngày</w:t>
            </w:r>
          </w:p>
          <w:p w:rsidR="00763173" w:rsidRPr="00B46D86" w:rsidRDefault="00763173" w:rsidP="00681C92">
            <w:pPr>
              <w:spacing w:after="0"/>
              <w:jc w:val="center"/>
              <w:rPr>
                <w:rFonts w:ascii="Tahoma" w:hAnsi="Tahoma" w:cs="Tahoma"/>
                <w:sz w:val="18"/>
                <w:szCs w:val="18"/>
              </w:rPr>
            </w:pPr>
            <w:r>
              <w:rPr>
                <w:rFonts w:ascii="Tahoma" w:hAnsi="Tahoma" w:cs="Tahoma"/>
                <w:b/>
                <w:bCs/>
                <w:color w:val="1F497D"/>
                <w:sz w:val="18"/>
                <w:szCs w:val="18"/>
              </w:rPr>
              <w:t>16</w:t>
            </w:r>
            <w:r>
              <w:rPr>
                <w:rFonts w:ascii="Tahoma" w:hAnsi="Tahoma" w:cs="Tahoma"/>
                <w:b/>
                <w:bCs/>
                <w:color w:val="1F497D"/>
                <w:sz w:val="18"/>
                <w:szCs w:val="18"/>
                <w:lang w:val="vi-VN"/>
              </w:rPr>
              <w:t>/</w:t>
            </w:r>
            <w:r w:rsidR="00681C92">
              <w:rPr>
                <w:rFonts w:ascii="Tahoma" w:hAnsi="Tahoma" w:cs="Tahoma"/>
                <w:b/>
                <w:bCs/>
                <w:color w:val="1F497D"/>
                <w:sz w:val="18"/>
                <w:szCs w:val="18"/>
              </w:rPr>
              <w:t>5</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Sáng</w:t>
            </w:r>
          </w:p>
          <w:p w:rsidR="00763173" w:rsidRDefault="00763173" w:rsidP="003E5CD5">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763173" w:rsidRPr="005D5CBE" w:rsidRDefault="00681C92" w:rsidP="003E5CD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763173" w:rsidRDefault="00763173" w:rsidP="003E5CD5">
            <w:pPr>
              <w:spacing w:after="0"/>
              <w:jc w:val="both"/>
              <w:rPr>
                <w:rFonts w:ascii="Tahoma" w:eastAsia="Calibri" w:hAnsi="Tahoma" w:cs="Tahoma"/>
                <w:b/>
                <w:bCs/>
                <w:color w:val="1F497D"/>
                <w:sz w:val="16"/>
                <w:szCs w:val="16"/>
              </w:rPr>
            </w:pPr>
          </w:p>
          <w:p w:rsidR="00763173" w:rsidRDefault="00763173" w:rsidP="003E5CD5">
            <w:pPr>
              <w:spacing w:after="0"/>
              <w:jc w:val="both"/>
              <w:rPr>
                <w:rFonts w:ascii="Tahoma" w:eastAsia="Calibri" w:hAnsi="Tahoma" w:cs="Tahoma"/>
                <w:bCs/>
                <w:color w:val="1F497D"/>
                <w:sz w:val="16"/>
                <w:szCs w:val="16"/>
              </w:rPr>
            </w:pPr>
          </w:p>
          <w:p w:rsidR="00763173" w:rsidRPr="000F177F" w:rsidRDefault="00763173" w:rsidP="003E5CD5">
            <w:pPr>
              <w:spacing w:after="0"/>
              <w:jc w:val="both"/>
              <w:rPr>
                <w:rFonts w:ascii="Tahoma" w:eastAsia="Calibri" w:hAnsi="Tahoma" w:cs="Tahoma"/>
                <w:b/>
                <w:bCs/>
                <w:color w:val="1F497D"/>
                <w:sz w:val="16"/>
                <w:szCs w:val="16"/>
              </w:rPr>
            </w:pPr>
          </w:p>
          <w:p w:rsidR="00763173" w:rsidRDefault="00763173" w:rsidP="003E5CD5">
            <w:pPr>
              <w:spacing w:after="0"/>
              <w:jc w:val="both"/>
              <w:rPr>
                <w:rFonts w:ascii="Tahoma" w:eastAsia="Calibri" w:hAnsi="Tahoma" w:cs="Tahoma"/>
                <w:b/>
                <w:bCs/>
                <w:color w:val="1F497D"/>
                <w:sz w:val="16"/>
                <w:szCs w:val="16"/>
              </w:rPr>
            </w:pPr>
          </w:p>
          <w:p w:rsidR="00763173" w:rsidRPr="00B90F75" w:rsidRDefault="00763173" w:rsidP="003E5CD5">
            <w:pPr>
              <w:spacing w:after="0"/>
              <w:jc w:val="both"/>
              <w:rPr>
                <w:rFonts w:ascii="Tahoma" w:eastAsia="Calibri" w:hAnsi="Tahoma" w:cs="Tahoma"/>
                <w:bCs/>
                <w:color w:val="1F497D"/>
                <w:sz w:val="16"/>
                <w:szCs w:val="16"/>
              </w:rPr>
            </w:pPr>
          </w:p>
        </w:tc>
      </w:tr>
      <w:tr w:rsidR="00763173" w:rsidRPr="00556439" w:rsidTr="003E5CD5">
        <w:trPr>
          <w:trHeight w:val="168"/>
        </w:trPr>
        <w:tc>
          <w:tcPr>
            <w:tcW w:w="622" w:type="pct"/>
            <w:vMerge/>
            <w:tcBorders>
              <w:left w:val="single" w:sz="4" w:space="0" w:color="auto"/>
              <w:right w:val="single" w:sz="4" w:space="0" w:color="auto"/>
            </w:tcBorders>
            <w:vAlign w:val="center"/>
            <w:hideMark/>
          </w:tcPr>
          <w:p w:rsidR="00763173" w:rsidRDefault="00763173" w:rsidP="003E5CD5">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0461DE" w:rsidRDefault="000461DE" w:rsidP="000461D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Đ/c Tiến – GĐ: Dự </w:t>
            </w:r>
            <w:r w:rsidRPr="004C3217">
              <w:rPr>
                <w:rFonts w:ascii="Tahoma" w:eastAsia="Calibri" w:hAnsi="Tahoma" w:cs="Tahoma"/>
                <w:bCs/>
                <w:color w:val="1F497D"/>
                <w:sz w:val="20"/>
                <w:szCs w:val="20"/>
              </w:rPr>
              <w:t>Hội nghị trực tuyến toàn quốc sơ kết công tác bảo đảm trật tự an toàn giao thông Quý I.</w:t>
            </w:r>
          </w:p>
          <w:p w:rsidR="00FD7EFF" w:rsidRDefault="00FD7EFF" w:rsidP="00FD7EFF">
            <w:pPr>
              <w:tabs>
                <w:tab w:val="left" w:pos="2128"/>
              </w:tabs>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- 14h30, Đ/c Dân – PGĐ: Dự Hội nghị h</w:t>
            </w:r>
            <w:r w:rsidRPr="00FD7EFF">
              <w:rPr>
                <w:rFonts w:ascii="Tahoma" w:eastAsia="Calibri" w:hAnsi="Tahoma" w:cs="Tahoma"/>
                <w:bCs/>
                <w:color w:val="1F497D"/>
                <w:sz w:val="20"/>
                <w:szCs w:val="20"/>
              </w:rPr>
              <w:t>ọp bàn giải quyếtliên quan đến đề nghị tiếp tục gia hạn sử dụng đất của Công ty TNHH Thương mạivà Dịch vụ Sơn Thắng.</w:t>
            </w:r>
          </w:p>
          <w:p w:rsidR="00763173" w:rsidRPr="00FC3E3A" w:rsidRDefault="000461DE" w:rsidP="00FD7EFF">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Hương – PGĐ: Làm việc tại cơ quan.</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763173" w:rsidRPr="00E605D8" w:rsidRDefault="00763173" w:rsidP="003E5CD5">
            <w:pPr>
              <w:spacing w:after="0"/>
              <w:jc w:val="both"/>
              <w:rPr>
                <w:rFonts w:ascii="Tahoma" w:eastAsia="Calibri" w:hAnsi="Tahoma" w:cs="Tahoma"/>
                <w:b/>
                <w:bCs/>
                <w:color w:val="1F497D"/>
                <w:sz w:val="16"/>
                <w:szCs w:val="16"/>
              </w:rPr>
            </w:pPr>
          </w:p>
        </w:tc>
      </w:tr>
      <w:tr w:rsidR="00763173" w:rsidRPr="00556439" w:rsidTr="003E5CD5">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763173" w:rsidRPr="00B46D86" w:rsidRDefault="00763173" w:rsidP="005527D0">
            <w:pPr>
              <w:spacing w:after="0"/>
              <w:jc w:val="center"/>
              <w:rPr>
                <w:rFonts w:ascii="Tahoma" w:hAnsi="Tahoma" w:cs="Tahoma"/>
                <w:b/>
                <w:bCs/>
                <w:color w:val="1F497D"/>
                <w:sz w:val="18"/>
                <w:szCs w:val="18"/>
              </w:rPr>
            </w:pPr>
            <w:r>
              <w:rPr>
                <w:rFonts w:ascii="Tahoma" w:hAnsi="Tahoma" w:cs="Tahoma"/>
                <w:b/>
                <w:bCs/>
                <w:color w:val="1F497D"/>
                <w:sz w:val="18"/>
                <w:szCs w:val="18"/>
              </w:rPr>
              <w:t>1</w:t>
            </w:r>
            <w:r w:rsidR="005527D0">
              <w:rPr>
                <w:rFonts w:ascii="Tahoma" w:hAnsi="Tahoma" w:cs="Tahoma"/>
                <w:b/>
                <w:bCs/>
                <w:color w:val="1F497D"/>
                <w:sz w:val="18"/>
                <w:szCs w:val="18"/>
              </w:rPr>
              <w:t>7</w:t>
            </w:r>
            <w:r>
              <w:rPr>
                <w:rFonts w:ascii="Tahoma" w:hAnsi="Tahoma" w:cs="Tahoma"/>
                <w:b/>
                <w:bCs/>
                <w:color w:val="1F497D"/>
                <w:sz w:val="18"/>
                <w:szCs w:val="18"/>
                <w:lang w:val="vi-VN"/>
              </w:rPr>
              <w:t>/</w:t>
            </w:r>
            <w:r w:rsidR="00681C92">
              <w:rPr>
                <w:rFonts w:ascii="Tahoma" w:hAnsi="Tahoma" w:cs="Tahoma"/>
                <w:b/>
                <w:bCs/>
                <w:color w:val="1F497D"/>
                <w:sz w:val="18"/>
                <w:szCs w:val="18"/>
              </w:rPr>
              <w:t>5</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763173" w:rsidRDefault="00763173" w:rsidP="003E5CD5">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5527D0" w:rsidRDefault="005527D0" w:rsidP="00681C92">
            <w:pPr>
              <w:spacing w:after="0"/>
              <w:ind w:firstLine="426"/>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Tiến – GĐ: Dự </w:t>
            </w:r>
            <w:r w:rsidRPr="005527D0">
              <w:rPr>
                <w:rFonts w:ascii="Tahoma" w:eastAsia="Calibri" w:hAnsi="Tahoma" w:cs="Tahoma"/>
                <w:bCs/>
                <w:color w:val="1F497D"/>
                <w:sz w:val="20"/>
                <w:szCs w:val="20"/>
              </w:rPr>
              <w:t>Hội nghị trực tuyến phiên họp lần thứ hai Ban Chỉ đạo của Chính phủ về phát triển khoa học, công nghệ, đổi mới sáng tạo, chuyển đổi số và Đề án 06</w:t>
            </w:r>
            <w:r>
              <w:rPr>
                <w:rFonts w:ascii="Tahoma" w:eastAsia="Calibri" w:hAnsi="Tahoma" w:cs="Tahoma"/>
                <w:bCs/>
                <w:color w:val="1F497D"/>
                <w:sz w:val="20"/>
                <w:szCs w:val="20"/>
              </w:rPr>
              <w:t>/</w:t>
            </w:r>
            <w:bookmarkStart w:id="0" w:name="_GoBack"/>
            <w:bookmarkEnd w:id="0"/>
          </w:p>
          <w:p w:rsidR="00763173" w:rsidRPr="00A31E39" w:rsidRDefault="00763173" w:rsidP="00681C92">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681C92">
              <w:rPr>
                <w:rFonts w:ascii="Tahoma" w:eastAsia="Calibri" w:hAnsi="Tahoma" w:cs="Tahoma"/>
                <w:bCs/>
                <w:color w:val="1F497D"/>
                <w:sz w:val="20"/>
                <w:szCs w:val="20"/>
              </w:rPr>
              <w:t xml:space="preserve">Hương </w:t>
            </w:r>
            <w:r>
              <w:rPr>
                <w:rFonts w:ascii="Tahoma" w:eastAsia="Calibri" w:hAnsi="Tahoma" w:cs="Tahoma"/>
                <w:bCs/>
                <w:color w:val="1F497D"/>
                <w:sz w:val="20"/>
                <w:szCs w:val="20"/>
              </w:rPr>
              <w:t>–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763173" w:rsidRDefault="00763173" w:rsidP="003E5CD5">
            <w:pPr>
              <w:spacing w:after="0"/>
              <w:rPr>
                <w:rFonts w:ascii="Tahoma" w:hAnsi="Tahoma" w:cs="Tahoma"/>
                <w:b/>
                <w:bCs/>
                <w:color w:val="1F497D"/>
                <w:sz w:val="18"/>
                <w:szCs w:val="18"/>
              </w:rPr>
            </w:pPr>
            <w:r>
              <w:rPr>
                <w:rFonts w:ascii="Tahoma" w:hAnsi="Tahoma" w:cs="Tahoma"/>
                <w:b/>
                <w:bCs/>
                <w:color w:val="1F497D"/>
                <w:sz w:val="18"/>
                <w:szCs w:val="18"/>
              </w:rPr>
              <w:t> </w:t>
            </w:r>
          </w:p>
        </w:tc>
      </w:tr>
      <w:tr w:rsidR="00763173" w:rsidRPr="00556439" w:rsidTr="003E5CD5">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763173" w:rsidRDefault="00763173" w:rsidP="003E5CD5">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763173" w:rsidRPr="00D02B0E" w:rsidRDefault="00763173" w:rsidP="003E5CD5">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763173" w:rsidRDefault="00763173" w:rsidP="003E5CD5">
            <w:pPr>
              <w:spacing w:after="0"/>
              <w:rPr>
                <w:rFonts w:ascii="Tahoma" w:hAnsi="Tahoma" w:cs="Tahoma"/>
                <w:b/>
                <w:bCs/>
                <w:color w:val="1F497D"/>
                <w:sz w:val="18"/>
                <w:szCs w:val="18"/>
              </w:rPr>
            </w:pPr>
          </w:p>
        </w:tc>
      </w:tr>
      <w:tr w:rsidR="00763173" w:rsidRPr="00556439" w:rsidTr="003E5CD5">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Chủ nhật</w:t>
            </w:r>
          </w:p>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Ngày</w:t>
            </w:r>
          </w:p>
          <w:p w:rsidR="00763173" w:rsidRPr="00B46D86" w:rsidRDefault="00763173" w:rsidP="005527D0">
            <w:pPr>
              <w:spacing w:after="0"/>
              <w:jc w:val="center"/>
              <w:rPr>
                <w:rFonts w:ascii="Tahoma" w:hAnsi="Tahoma" w:cs="Tahoma"/>
                <w:sz w:val="18"/>
                <w:szCs w:val="18"/>
              </w:rPr>
            </w:pPr>
            <w:r>
              <w:rPr>
                <w:rFonts w:ascii="Tahoma" w:hAnsi="Tahoma" w:cs="Tahoma"/>
                <w:b/>
                <w:bCs/>
                <w:color w:val="1F497D"/>
                <w:sz w:val="18"/>
                <w:szCs w:val="18"/>
              </w:rPr>
              <w:t>1</w:t>
            </w:r>
            <w:r w:rsidR="005527D0">
              <w:rPr>
                <w:rFonts w:ascii="Tahoma" w:hAnsi="Tahoma" w:cs="Tahoma"/>
                <w:b/>
                <w:bCs/>
                <w:color w:val="1F497D"/>
                <w:sz w:val="18"/>
                <w:szCs w:val="18"/>
              </w:rPr>
              <w:t>8</w:t>
            </w:r>
            <w:r>
              <w:rPr>
                <w:rFonts w:ascii="Tahoma" w:hAnsi="Tahoma" w:cs="Tahoma"/>
                <w:b/>
                <w:bCs/>
                <w:color w:val="1F497D"/>
                <w:sz w:val="18"/>
                <w:szCs w:val="18"/>
                <w:lang w:val="vi-VN"/>
              </w:rPr>
              <w:t>/</w:t>
            </w:r>
            <w:r w:rsidR="00681C92">
              <w:rPr>
                <w:rFonts w:ascii="Tahoma" w:hAnsi="Tahoma" w:cs="Tahoma"/>
                <w:b/>
                <w:bCs/>
                <w:color w:val="1F497D"/>
                <w:sz w:val="18"/>
                <w:szCs w:val="18"/>
              </w:rPr>
              <w:t>5</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28101B" w:rsidRDefault="00763173" w:rsidP="003E5CD5">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D4724D">
              <w:rPr>
                <w:rFonts w:ascii="Tahoma" w:eastAsia="Calibri" w:hAnsi="Tahoma" w:cs="Tahoma"/>
                <w:bCs/>
                <w:color w:val="1F497D"/>
                <w:sz w:val="20"/>
                <w:szCs w:val="20"/>
              </w:rPr>
              <w:t xml:space="preserve">  - 7h30</w:t>
            </w:r>
            <w:r w:rsidR="0028101B">
              <w:rPr>
                <w:rFonts w:ascii="Tahoma" w:eastAsia="Calibri" w:hAnsi="Tahoma" w:cs="Tahoma"/>
                <w:bCs/>
                <w:color w:val="1F497D"/>
                <w:sz w:val="20"/>
                <w:szCs w:val="20"/>
              </w:rPr>
              <w:t>, Lãnh đạo Sở dự Hội nghị quán triệt, triển khai thực hiện Nghị quyết số 66-NQ/TW và Nghị quyết số 68-NQ/TW của Bộ Chính trị.</w:t>
            </w:r>
          </w:p>
          <w:p w:rsidR="00763173" w:rsidRPr="00D02B0E" w:rsidRDefault="00763173" w:rsidP="003E5CD5">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xml:space="preserve"> </w:t>
            </w:r>
            <w:r w:rsidR="0028101B">
              <w:rPr>
                <w:rFonts w:ascii="Tahoma" w:eastAsia="Calibri" w:hAnsi="Tahoma" w:cs="Tahoma"/>
                <w:bCs/>
                <w:color w:val="1F497D"/>
                <w:sz w:val="20"/>
                <w:szCs w:val="20"/>
              </w:rPr>
              <w:t xml:space="preserve">     </w:t>
            </w: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w:t>
            </w:r>
            <w:r w:rsidR="00681C92">
              <w:rPr>
                <w:rFonts w:ascii="Tahoma" w:eastAsia="Calibri" w:hAnsi="Tahoma" w:cs="Tahoma"/>
                <w:bCs/>
                <w:color w:val="1F497D"/>
                <w:sz w:val="20"/>
                <w:szCs w:val="20"/>
              </w:rPr>
              <w:t>Dân</w:t>
            </w:r>
            <w:r>
              <w:rPr>
                <w:rFonts w:ascii="Tahoma" w:eastAsia="Calibri" w:hAnsi="Tahoma" w:cs="Tahoma"/>
                <w:bCs/>
                <w:color w:val="1F497D"/>
                <w:sz w:val="20"/>
                <w:szCs w:val="20"/>
              </w:rPr>
              <w:t xml:space="preserve"> – </w:t>
            </w:r>
            <w:r w:rsidR="00681C92">
              <w:rPr>
                <w:rFonts w:ascii="Tahoma" w:eastAsia="Calibri" w:hAnsi="Tahoma" w:cs="Tahoma"/>
                <w:bCs/>
                <w:color w:val="1F497D"/>
                <w:sz w:val="20"/>
                <w:szCs w:val="20"/>
              </w:rPr>
              <w:t>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763173" w:rsidRPr="00556439" w:rsidRDefault="00763173" w:rsidP="003E5CD5">
            <w:pPr>
              <w:spacing w:after="0"/>
            </w:pPr>
          </w:p>
        </w:tc>
      </w:tr>
      <w:tr w:rsidR="00763173" w:rsidRPr="00556439" w:rsidTr="003E5CD5">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763173" w:rsidRDefault="00763173" w:rsidP="003E5CD5">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763173" w:rsidRDefault="00763173" w:rsidP="003E5CD5">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763173" w:rsidRDefault="00763173" w:rsidP="003E5CD5">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763173" w:rsidRPr="00556439" w:rsidRDefault="00763173" w:rsidP="003E5CD5">
            <w:pPr>
              <w:spacing w:after="0"/>
              <w:jc w:val="both"/>
            </w:pPr>
          </w:p>
        </w:tc>
      </w:tr>
    </w:tbl>
    <w:p w:rsidR="00763173" w:rsidRDefault="00763173" w:rsidP="00763173">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lastRenderedPageBreak/>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763173" w:rsidRDefault="005527D0" w:rsidP="00763173">
      <w:pPr>
        <w:tabs>
          <w:tab w:val="left" w:pos="7187"/>
        </w:tabs>
        <w:spacing w:after="0"/>
      </w:pPr>
      <w:hyperlink r:id="rId4" w:history="1">
        <w:r w:rsidR="00763173">
          <w:rPr>
            <w:rStyle w:val="Hyperlink"/>
            <w:i/>
            <w:color w:val="1F497D"/>
            <w:sz w:val="20"/>
            <w:szCs w:val="20"/>
          </w:rPr>
          <w:t>Tải file đính kèm tại đây.</w:t>
        </w:r>
      </w:hyperlink>
      <w:r w:rsidR="00763173">
        <w:tab/>
      </w:r>
    </w:p>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763173" w:rsidRDefault="00763173" w:rsidP="00763173"/>
    <w:p w:rsidR="00ED0DB5" w:rsidRDefault="00ED0DB5"/>
    <w:sectPr w:rsidR="00ED0DB5"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173"/>
    <w:rsid w:val="000461DE"/>
    <w:rsid w:val="0009537F"/>
    <w:rsid w:val="002418B9"/>
    <w:rsid w:val="0028101B"/>
    <w:rsid w:val="004452A3"/>
    <w:rsid w:val="004C3217"/>
    <w:rsid w:val="005527D0"/>
    <w:rsid w:val="00681C92"/>
    <w:rsid w:val="006831ED"/>
    <w:rsid w:val="00763173"/>
    <w:rsid w:val="007E5479"/>
    <w:rsid w:val="00A263AD"/>
    <w:rsid w:val="00A82B96"/>
    <w:rsid w:val="00C92BFD"/>
    <w:rsid w:val="00CD6DCE"/>
    <w:rsid w:val="00D4724D"/>
    <w:rsid w:val="00E916D6"/>
    <w:rsid w:val="00ED0DB5"/>
    <w:rsid w:val="00F811E2"/>
    <w:rsid w:val="00FD7E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FAF1F4E-8452-4583-B074-9B3EB9B59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173"/>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63173"/>
    <w:rPr>
      <w:color w:val="0000FF"/>
      <w:u w:val="single"/>
    </w:rPr>
  </w:style>
  <w:style w:type="paragraph" w:styleId="BalloonText">
    <w:name w:val="Balloon Text"/>
    <w:basedOn w:val="Normal"/>
    <w:link w:val="BalloonTextChar"/>
    <w:uiPriority w:val="99"/>
    <w:semiHidden/>
    <w:unhideWhenUsed/>
    <w:rsid w:val="00A263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63AD"/>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2</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cp:lastPrinted>2025-05-12T04:16:00Z</cp:lastPrinted>
  <dcterms:created xsi:type="dcterms:W3CDTF">2025-05-12T01:33:00Z</dcterms:created>
  <dcterms:modified xsi:type="dcterms:W3CDTF">2025-05-16T08:17:00Z</dcterms:modified>
</cp:coreProperties>
</file>