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96E" w:rsidRDefault="00E7696E" w:rsidP="00581B08">
      <w:pPr>
        <w:shd w:val="clear" w:color="auto" w:fill="FFFFFF"/>
        <w:tabs>
          <w:tab w:val="left" w:pos="1766"/>
          <w:tab w:val="center" w:pos="4830"/>
        </w:tabs>
        <w:spacing w:after="0" w:line="240" w:lineRule="auto"/>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52/</w:t>
      </w:r>
      <w:r>
        <w:rPr>
          <w:rFonts w:ascii="Tahoma" w:eastAsia="Times New Roman" w:hAnsi="Tahoma" w:cs="Tahoma"/>
          <w:b/>
          <w:bCs/>
          <w:color w:val="4F81BD"/>
          <w:lang w:val="vi-VN"/>
        </w:rPr>
        <w:t>202</w:t>
      </w:r>
      <w:r>
        <w:rPr>
          <w:rFonts w:ascii="Tahoma" w:eastAsia="Times New Roman" w:hAnsi="Tahoma" w:cs="Tahoma"/>
          <w:b/>
          <w:bCs/>
          <w:color w:val="4F81BD"/>
        </w:rPr>
        <w:t>3 (Từ ngày 25/12/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31/12/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E7696E" w:rsidRPr="00FC2FA5" w:rsidRDefault="00E7696E" w:rsidP="00581B08">
      <w:pPr>
        <w:shd w:val="clear" w:color="auto" w:fill="FFFFFF"/>
        <w:spacing w:after="0" w:line="240" w:lineRule="auto"/>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E7696E" w:rsidTr="001E22EF">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E7696E" w:rsidRPr="000C12C7" w:rsidRDefault="00E7696E" w:rsidP="00581B08">
            <w:pPr>
              <w:spacing w:after="0" w:line="240" w:lineRule="auto"/>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E7696E" w:rsidRPr="000C12C7" w:rsidRDefault="00E7696E" w:rsidP="00581B08">
            <w:pPr>
              <w:spacing w:after="0" w:line="240" w:lineRule="auto"/>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E7696E" w:rsidRPr="000C12C7" w:rsidRDefault="00E7696E" w:rsidP="00581B08">
            <w:pPr>
              <w:spacing w:after="0" w:line="240" w:lineRule="auto"/>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E7696E" w:rsidTr="001E22EF">
        <w:trPr>
          <w:trHeight w:val="343"/>
        </w:trPr>
        <w:tc>
          <w:tcPr>
            <w:tcW w:w="623" w:type="pct"/>
            <w:vMerge w:val="restart"/>
            <w:tcBorders>
              <w:top w:val="single" w:sz="6" w:space="0" w:color="auto"/>
              <w:left w:val="single" w:sz="4" w:space="0" w:color="auto"/>
              <w:right w:val="single" w:sz="4" w:space="0" w:color="auto"/>
            </w:tcBorders>
            <w:vAlign w:val="center"/>
            <w:hideMark/>
          </w:tcPr>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7696E" w:rsidRPr="006C6B48" w:rsidRDefault="001E22EF"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25</w:t>
            </w:r>
            <w:r w:rsidR="00E7696E">
              <w:rPr>
                <w:rFonts w:ascii="Tahoma" w:eastAsia="Times New Roman" w:hAnsi="Tahoma" w:cs="Tahoma"/>
                <w:b/>
                <w:bCs/>
                <w:color w:val="1F497D"/>
                <w:sz w:val="18"/>
                <w:szCs w:val="18"/>
              </w:rPr>
              <w:t>/12</w:t>
            </w:r>
          </w:p>
        </w:tc>
        <w:tc>
          <w:tcPr>
            <w:tcW w:w="484"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E7696E" w:rsidRDefault="001E22EF"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w:t>
            </w:r>
            <w:r w:rsidR="001C1455">
              <w:rPr>
                <w:rFonts w:ascii="Tahoma" w:eastAsia="Calibri" w:hAnsi="Tahoma" w:cs="Tahoma"/>
                <w:bCs/>
                <w:color w:val="1F497D"/>
                <w:sz w:val="20"/>
                <w:szCs w:val="20"/>
              </w:rPr>
              <w:t xml:space="preserve">Tiến – GĐ, Đ/c Sáng – PGĐ, Đ/c Dân – PGĐ: Làm việc tại cơ quan. </w:t>
            </w:r>
          </w:p>
          <w:p w:rsidR="001C1455" w:rsidRPr="006764AA" w:rsidRDefault="001C1455"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Đi công tác đến hết ngày 26/12. </w:t>
            </w:r>
          </w:p>
        </w:tc>
        <w:tc>
          <w:tcPr>
            <w:tcW w:w="915"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E7696E" w:rsidRDefault="00E7696E" w:rsidP="00581B08">
            <w:pPr>
              <w:spacing w:after="0" w:line="240" w:lineRule="auto"/>
              <w:jc w:val="both"/>
            </w:pPr>
          </w:p>
        </w:tc>
      </w:tr>
      <w:tr w:rsidR="00E7696E" w:rsidRPr="004C5620" w:rsidTr="001F20B2">
        <w:trPr>
          <w:trHeight w:val="20"/>
        </w:trPr>
        <w:tc>
          <w:tcPr>
            <w:tcW w:w="0" w:type="auto"/>
            <w:vMerge/>
            <w:tcBorders>
              <w:left w:val="single" w:sz="4" w:space="0" w:color="auto"/>
              <w:bottom w:val="nil"/>
              <w:right w:val="single" w:sz="4" w:space="0" w:color="auto"/>
            </w:tcBorders>
            <w:vAlign w:val="center"/>
            <w:hideMark/>
          </w:tcPr>
          <w:p w:rsidR="00E7696E" w:rsidRDefault="00E7696E" w:rsidP="00581B08">
            <w:pPr>
              <w:spacing w:after="0" w:line="240"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E7696E" w:rsidRPr="00EA5258" w:rsidRDefault="001C1455"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14h, Lãnh đạo Sở dự Hội nghị </w:t>
            </w:r>
            <w:r w:rsidR="00595C53" w:rsidRPr="00595C53">
              <w:rPr>
                <w:rFonts w:ascii="Tahoma" w:eastAsia="Calibri" w:hAnsi="Tahoma" w:cs="Tahoma"/>
                <w:bCs/>
                <w:color w:val="1F497D"/>
                <w:sz w:val="20"/>
                <w:szCs w:val="20"/>
              </w:rPr>
              <w:t>trực tiếp kết hợp trực tuyến tổng kết công tác tư pháp năm 2023 và triển khai công tác năm 2024, định hướng nhiệm vụ công tác đến hết nhiệm kỳ (2021-2026)</w:t>
            </w:r>
            <w:r w:rsidR="00595C53">
              <w:rPr>
                <w:rFonts w:ascii="Arial" w:hAnsi="Arial" w:cs="Arial"/>
                <w:color w:val="333333"/>
                <w:sz w:val="20"/>
                <w:szCs w:val="20"/>
                <w:shd w:val="clear" w:color="auto" w:fill="FFFFFF"/>
              </w:rPr>
              <w:t xml:space="preserve">. </w:t>
            </w:r>
          </w:p>
        </w:tc>
        <w:tc>
          <w:tcPr>
            <w:tcW w:w="915"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E7696E" w:rsidRPr="004C5620" w:rsidRDefault="00E7696E" w:rsidP="00581B08">
            <w:pPr>
              <w:spacing w:after="0" w:line="240" w:lineRule="auto"/>
              <w:rPr>
                <w:rFonts w:ascii="Tahoma" w:eastAsia="Calibri" w:hAnsi="Tahoma" w:cs="Tahoma"/>
                <w:bCs/>
                <w:color w:val="1F497D"/>
                <w:sz w:val="16"/>
                <w:szCs w:val="16"/>
              </w:rPr>
            </w:pPr>
          </w:p>
        </w:tc>
      </w:tr>
      <w:tr w:rsidR="00970E03" w:rsidTr="001F20B2">
        <w:trPr>
          <w:trHeight w:val="218"/>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970E03" w:rsidRDefault="00970E03" w:rsidP="00581B08">
            <w:pPr>
              <w:spacing w:after="0" w:line="24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970E03" w:rsidRDefault="00970E03" w:rsidP="00581B08">
            <w:pPr>
              <w:spacing w:after="0" w:line="24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970E03" w:rsidRDefault="00970E03"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26/12</w:t>
            </w:r>
          </w:p>
        </w:tc>
        <w:tc>
          <w:tcPr>
            <w:tcW w:w="484" w:type="pct"/>
            <w:vMerge w:val="restar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970E03" w:rsidRPr="0019377A" w:rsidRDefault="00970E03"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Làm việc tại cơ quan</w:t>
            </w:r>
          </w:p>
        </w:tc>
        <w:tc>
          <w:tcPr>
            <w:tcW w:w="915" w:type="pct"/>
            <w:vMerge w:val="restar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970E03" w:rsidRPr="00555A7F" w:rsidRDefault="00970E03" w:rsidP="00581B08">
            <w:pPr>
              <w:spacing w:after="0" w:line="240" w:lineRule="auto"/>
              <w:jc w:val="both"/>
              <w:rPr>
                <w:rFonts w:ascii="Tahoma" w:eastAsia="Calibri" w:hAnsi="Tahoma" w:cs="Tahoma"/>
                <w:bCs/>
                <w:color w:val="1F497D"/>
                <w:sz w:val="16"/>
                <w:szCs w:val="16"/>
              </w:rPr>
            </w:pPr>
          </w:p>
        </w:tc>
      </w:tr>
      <w:tr w:rsidR="00970E03" w:rsidTr="001F20B2">
        <w:trPr>
          <w:trHeight w:val="217"/>
        </w:trPr>
        <w:tc>
          <w:tcPr>
            <w:tcW w:w="623" w:type="pct"/>
            <w:vMerge/>
            <w:tcBorders>
              <w:left w:val="outset" w:sz="8" w:space="0" w:color="336699"/>
              <w:right w:val="single" w:sz="4" w:space="0" w:color="auto"/>
            </w:tcBorders>
            <w:shd w:val="clear" w:color="auto" w:fill="C2D69B"/>
            <w:vAlign w:val="center"/>
            <w:hideMark/>
          </w:tcPr>
          <w:p w:rsidR="00970E03" w:rsidRDefault="00970E03" w:rsidP="00581B08">
            <w:pPr>
              <w:spacing w:after="0" w:line="240" w:lineRule="auto"/>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jc w:val="center"/>
              <w:rPr>
                <w:rFonts w:ascii="Tahoma" w:eastAsia="Times New Roman" w:hAnsi="Tahoma" w:cs="Tahoma"/>
                <w:b/>
                <w:bCs/>
                <w:color w:val="1F497D"/>
                <w:sz w:val="18"/>
                <w:szCs w:val="18"/>
              </w:rPr>
            </w:pPr>
          </w:p>
        </w:tc>
        <w:tc>
          <w:tcPr>
            <w:tcW w:w="2978"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w:t>
            </w:r>
            <w:r w:rsidRPr="005C453F">
              <w:rPr>
                <w:rFonts w:ascii="Tahoma" w:eastAsia="Calibri" w:hAnsi="Tahoma" w:cs="Tahoma"/>
                <w:bCs/>
                <w:color w:val="1F497D"/>
                <w:sz w:val="20"/>
                <w:szCs w:val="20"/>
              </w:rPr>
              <w:t>Hội nghị trực tuyến toàn quốc tổng kết công tác năm 2023 và triển khai nhiệm vụ công tác năm 2024 lĩnh vực lao động, người có công và xã hội</w:t>
            </w:r>
            <w:r w:rsidR="005C453F" w:rsidRPr="005C453F">
              <w:rPr>
                <w:rFonts w:ascii="Tahoma" w:eastAsia="Calibri" w:hAnsi="Tahoma" w:cs="Tahoma"/>
                <w:bCs/>
                <w:color w:val="1F497D"/>
                <w:sz w:val="20"/>
                <w:szCs w:val="20"/>
              </w:rPr>
              <w:t xml:space="preserve"> tại phòng họp trực tuyến UBND tỉnh.</w:t>
            </w:r>
            <w:r w:rsidR="005C453F">
              <w:rPr>
                <w:rFonts w:ascii="Arial" w:hAnsi="Arial" w:cs="Arial"/>
                <w:color w:val="333333"/>
                <w:sz w:val="20"/>
                <w:szCs w:val="20"/>
                <w:shd w:val="clear" w:color="auto" w:fill="FFFFFF"/>
              </w:rPr>
              <w:t xml:space="preserve"> </w:t>
            </w:r>
          </w:p>
        </w:tc>
        <w:tc>
          <w:tcPr>
            <w:tcW w:w="915" w:type="pct"/>
            <w:vMerge/>
            <w:tcBorders>
              <w:left w:val="single" w:sz="6" w:space="0" w:color="auto"/>
              <w:right w:val="single" w:sz="6" w:space="0" w:color="auto"/>
            </w:tcBorders>
            <w:shd w:val="clear" w:color="auto" w:fill="C2D69B"/>
            <w:tcMar>
              <w:top w:w="45" w:type="dxa"/>
              <w:left w:w="45" w:type="dxa"/>
              <w:bottom w:w="45" w:type="dxa"/>
              <w:right w:w="45" w:type="dxa"/>
            </w:tcMar>
            <w:hideMark/>
          </w:tcPr>
          <w:p w:rsidR="00970E03" w:rsidRPr="00555A7F" w:rsidRDefault="00970E03" w:rsidP="00581B08">
            <w:pPr>
              <w:spacing w:after="0" w:line="240" w:lineRule="auto"/>
              <w:jc w:val="both"/>
              <w:rPr>
                <w:rFonts w:ascii="Tahoma" w:eastAsia="Calibri" w:hAnsi="Tahoma" w:cs="Tahoma"/>
                <w:bCs/>
                <w:color w:val="1F497D"/>
                <w:sz w:val="16"/>
                <w:szCs w:val="16"/>
              </w:rPr>
            </w:pPr>
          </w:p>
        </w:tc>
      </w:tr>
      <w:tr w:rsidR="00970E03" w:rsidTr="001F20B2">
        <w:trPr>
          <w:trHeight w:val="185"/>
        </w:trPr>
        <w:tc>
          <w:tcPr>
            <w:tcW w:w="0" w:type="auto"/>
            <w:vMerge/>
            <w:tcBorders>
              <w:left w:val="outset" w:sz="8" w:space="0" w:color="336699"/>
              <w:right w:val="single" w:sz="4" w:space="0" w:color="auto"/>
            </w:tcBorders>
            <w:vAlign w:val="center"/>
            <w:hideMark/>
          </w:tcPr>
          <w:p w:rsidR="00970E03" w:rsidRDefault="00970E03" w:rsidP="00581B08">
            <w:pPr>
              <w:spacing w:after="0" w:line="240"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ind w:firstLine="425"/>
              <w:jc w:val="both"/>
              <w:rPr>
                <w:rFonts w:ascii="Tahoma" w:eastAsia="Calibri" w:hAnsi="Tahoma" w:cs="Tahoma"/>
                <w:bCs/>
                <w:color w:val="1F497D"/>
                <w:sz w:val="20"/>
                <w:szCs w:val="20"/>
              </w:rPr>
            </w:pPr>
            <w:r w:rsidRPr="00970E03">
              <w:rPr>
                <w:rFonts w:ascii="Tahoma" w:eastAsia="Calibri" w:hAnsi="Tahoma" w:cs="Tahoma"/>
                <w:bCs/>
                <w:color w:val="1F497D"/>
                <w:sz w:val="20"/>
                <w:szCs w:val="20"/>
              </w:rPr>
              <w:t xml:space="preserve">- 15h30, Đ/c Tiến – GĐ: Dự họp để nghe Đoàn kiểm tra liên ngành báo cáo kết quả kiểm tra việc chấp hành pháp luật trong hoạt động khai thác sử dụng khu vực biển tại Khu chuyển tải Cửa Gianh của Công ty TNHH xây dựng tổng hợp Thắng Lợi tại UBND tỉnh. </w:t>
            </w:r>
          </w:p>
        </w:tc>
        <w:tc>
          <w:tcPr>
            <w:tcW w:w="915" w:type="pct"/>
            <w:vMerge/>
            <w:tcBorders>
              <w:left w:val="single" w:sz="6" w:space="0" w:color="auto"/>
              <w:right w:val="single" w:sz="6" w:space="0" w:color="auto"/>
            </w:tcBorders>
            <w:shd w:val="clear" w:color="auto" w:fill="C2D69B"/>
            <w:tcMar>
              <w:top w:w="45" w:type="dxa"/>
              <w:left w:w="45" w:type="dxa"/>
              <w:bottom w:w="45" w:type="dxa"/>
              <w:right w:w="45" w:type="dxa"/>
            </w:tcMar>
            <w:hideMark/>
          </w:tcPr>
          <w:p w:rsidR="00970E03" w:rsidRPr="009772C4" w:rsidRDefault="00970E03" w:rsidP="00581B08">
            <w:pPr>
              <w:spacing w:after="0" w:line="240" w:lineRule="auto"/>
              <w:jc w:val="both"/>
              <w:rPr>
                <w:rFonts w:ascii="Tahoma" w:eastAsia="Calibri" w:hAnsi="Tahoma" w:cs="Tahoma"/>
                <w:bCs/>
                <w:color w:val="1F497D"/>
                <w:sz w:val="16"/>
                <w:szCs w:val="16"/>
              </w:rPr>
            </w:pPr>
          </w:p>
        </w:tc>
      </w:tr>
      <w:tr w:rsidR="00970E03" w:rsidTr="001F20B2">
        <w:trPr>
          <w:trHeight w:val="185"/>
        </w:trPr>
        <w:tc>
          <w:tcPr>
            <w:tcW w:w="0" w:type="auto"/>
            <w:vMerge/>
            <w:tcBorders>
              <w:left w:val="outset" w:sz="8" w:space="0" w:color="336699"/>
              <w:right w:val="single" w:sz="4" w:space="0" w:color="auto"/>
            </w:tcBorders>
            <w:vAlign w:val="center"/>
            <w:hideMark/>
          </w:tcPr>
          <w:p w:rsidR="00970E03" w:rsidRDefault="00970E03" w:rsidP="00581B08">
            <w:pPr>
              <w:spacing w:after="0" w:line="240" w:lineRule="auto"/>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jc w:val="center"/>
              <w:rPr>
                <w:rFonts w:ascii="Tahoma" w:hAnsi="Tahoma" w:cs="Tahoma"/>
                <w:b/>
                <w:bCs/>
                <w:color w:val="1F497D"/>
                <w:sz w:val="18"/>
                <w:szCs w:val="18"/>
              </w:rPr>
            </w:pPr>
          </w:p>
        </w:tc>
        <w:tc>
          <w:tcPr>
            <w:tcW w:w="2978" w:type="pct"/>
            <w:tcBorders>
              <w:left w:val="single" w:sz="6"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Sáng – PGĐ: Dự </w:t>
            </w:r>
            <w:r w:rsidRPr="00970E03">
              <w:rPr>
                <w:rFonts w:ascii="Tahoma" w:eastAsia="Calibri" w:hAnsi="Tahoma" w:cs="Tahoma"/>
                <w:bCs/>
                <w:color w:val="1F497D"/>
                <w:sz w:val="20"/>
                <w:szCs w:val="20"/>
              </w:rPr>
              <w:t>Hội nghị sơ kết 5 năm thực hiện “Ngày Biên phòng toàn dân” tại UBND tỉnh.</w:t>
            </w:r>
          </w:p>
        </w:tc>
        <w:tc>
          <w:tcPr>
            <w:tcW w:w="915" w:type="pct"/>
            <w:vMerge/>
            <w:tcBorders>
              <w:left w:val="single" w:sz="6" w:space="0" w:color="auto"/>
              <w:right w:val="single" w:sz="6" w:space="0" w:color="auto"/>
            </w:tcBorders>
            <w:shd w:val="clear" w:color="auto" w:fill="C2D69B"/>
            <w:tcMar>
              <w:top w:w="45" w:type="dxa"/>
              <w:left w:w="45" w:type="dxa"/>
              <w:bottom w:w="45" w:type="dxa"/>
              <w:right w:w="45" w:type="dxa"/>
            </w:tcMar>
            <w:hideMark/>
          </w:tcPr>
          <w:p w:rsidR="00970E03" w:rsidRPr="009772C4" w:rsidRDefault="00970E03" w:rsidP="00581B08">
            <w:pPr>
              <w:spacing w:after="0" w:line="240" w:lineRule="auto"/>
              <w:jc w:val="both"/>
              <w:rPr>
                <w:rFonts w:ascii="Tahoma" w:eastAsia="Calibri" w:hAnsi="Tahoma" w:cs="Tahoma"/>
                <w:bCs/>
                <w:color w:val="1F497D"/>
                <w:sz w:val="16"/>
                <w:szCs w:val="16"/>
              </w:rPr>
            </w:pPr>
          </w:p>
        </w:tc>
      </w:tr>
      <w:tr w:rsidR="00970E03" w:rsidTr="001F20B2">
        <w:trPr>
          <w:trHeight w:val="185"/>
        </w:trPr>
        <w:tc>
          <w:tcPr>
            <w:tcW w:w="0" w:type="auto"/>
            <w:vMerge/>
            <w:tcBorders>
              <w:left w:val="outset" w:sz="8" w:space="0" w:color="336699"/>
              <w:right w:val="single" w:sz="4" w:space="0" w:color="auto"/>
            </w:tcBorders>
            <w:vAlign w:val="center"/>
            <w:hideMark/>
          </w:tcPr>
          <w:p w:rsidR="00970E03" w:rsidRDefault="00970E03" w:rsidP="00581B08">
            <w:pPr>
              <w:spacing w:after="0" w:line="240" w:lineRule="auto"/>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jc w:val="center"/>
              <w:rPr>
                <w:rFonts w:ascii="Tahoma" w:hAnsi="Tahoma" w:cs="Tahoma"/>
                <w:b/>
                <w:bCs/>
                <w:color w:val="1F497D"/>
                <w:sz w:val="18"/>
                <w:szCs w:val="18"/>
              </w:rPr>
            </w:pPr>
          </w:p>
        </w:tc>
        <w:tc>
          <w:tcPr>
            <w:tcW w:w="2978" w:type="pct"/>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970E03" w:rsidRDefault="00970E03"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w:t>
            </w:r>
            <w:r w:rsidRPr="00970E03">
              <w:rPr>
                <w:rFonts w:ascii="Tahoma" w:eastAsia="Calibri" w:hAnsi="Tahoma" w:cs="Tahoma"/>
                <w:bCs/>
                <w:color w:val="1F497D"/>
                <w:sz w:val="20"/>
                <w:szCs w:val="20"/>
              </w:rPr>
              <w:t xml:space="preserve">Hội nghị Hiệp đồng tuyển quân năm 2024 tại Hội trường Ban CHQS TX Ba Đồn. </w:t>
            </w:r>
          </w:p>
        </w:tc>
        <w:tc>
          <w:tcPr>
            <w:tcW w:w="915"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hideMark/>
          </w:tcPr>
          <w:p w:rsidR="00970E03" w:rsidRPr="009772C4" w:rsidRDefault="00970E03" w:rsidP="00581B08">
            <w:pPr>
              <w:spacing w:after="0" w:line="240" w:lineRule="auto"/>
              <w:jc w:val="both"/>
              <w:rPr>
                <w:rFonts w:ascii="Tahoma" w:eastAsia="Calibri" w:hAnsi="Tahoma" w:cs="Tahoma"/>
                <w:bCs/>
                <w:color w:val="1F497D"/>
                <w:sz w:val="16"/>
                <w:szCs w:val="16"/>
              </w:rPr>
            </w:pPr>
          </w:p>
        </w:tc>
      </w:tr>
      <w:tr w:rsidR="00325C57" w:rsidTr="00FB0FA3">
        <w:trPr>
          <w:trHeight w:val="240"/>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325C57" w:rsidRDefault="00325C57" w:rsidP="00581B08">
            <w:pPr>
              <w:spacing w:after="0" w:line="24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325C57" w:rsidRDefault="00325C57" w:rsidP="00581B08">
            <w:pPr>
              <w:spacing w:after="0" w:line="24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325C57" w:rsidRDefault="00325C57"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27/12</w:t>
            </w:r>
          </w:p>
        </w:tc>
        <w:tc>
          <w:tcPr>
            <w:tcW w:w="484"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25C57" w:rsidRDefault="00325C57" w:rsidP="00581B08">
            <w:pPr>
              <w:spacing w:after="0" w:line="24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325C57" w:rsidRDefault="00325C57"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5"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325C57" w:rsidRPr="009772C4" w:rsidRDefault="00325C57" w:rsidP="00581B08">
            <w:pPr>
              <w:spacing w:after="0" w:line="240" w:lineRule="auto"/>
              <w:jc w:val="both"/>
              <w:rPr>
                <w:rFonts w:ascii="Tahoma" w:eastAsia="Calibri" w:hAnsi="Tahoma" w:cs="Tahoma"/>
                <w:bCs/>
                <w:color w:val="1F497D"/>
                <w:sz w:val="16"/>
                <w:szCs w:val="16"/>
              </w:rPr>
            </w:pPr>
          </w:p>
        </w:tc>
      </w:tr>
      <w:tr w:rsidR="00325C57" w:rsidTr="00FB0FA3">
        <w:trPr>
          <w:trHeight w:val="164"/>
        </w:trPr>
        <w:tc>
          <w:tcPr>
            <w:tcW w:w="0" w:type="auto"/>
            <w:vMerge/>
            <w:tcBorders>
              <w:left w:val="single" w:sz="4" w:space="0" w:color="auto"/>
              <w:bottom w:val="nil"/>
              <w:right w:val="single" w:sz="4" w:space="0" w:color="auto"/>
            </w:tcBorders>
            <w:vAlign w:val="center"/>
            <w:hideMark/>
          </w:tcPr>
          <w:p w:rsidR="00325C57" w:rsidRDefault="00325C57" w:rsidP="00581B08">
            <w:pPr>
              <w:spacing w:after="0" w:line="240"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325C57" w:rsidRDefault="00325C57" w:rsidP="00581B08">
            <w:pPr>
              <w:spacing w:after="0" w:line="240"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BE40C4" w:rsidRDefault="00BE40C4" w:rsidP="00BE40C4">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Dân – PGĐ: Làm việc tại cơ quan. </w:t>
            </w:r>
          </w:p>
          <w:p w:rsidR="00325C57" w:rsidRPr="00725331" w:rsidRDefault="00BE40C4" w:rsidP="00BE40C4">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Hương – PGĐ: Dự họp bàn về học phí đối với các cơ sở Giáo dục nghề nghiệp tại Sở Giáo dục &amp; Đào tạo</w:t>
            </w:r>
          </w:p>
        </w:tc>
        <w:tc>
          <w:tcPr>
            <w:tcW w:w="915" w:type="pct"/>
            <w:vMerge/>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325C57" w:rsidRDefault="00325C57" w:rsidP="00581B08">
            <w:pPr>
              <w:spacing w:after="0" w:line="240" w:lineRule="auto"/>
              <w:jc w:val="both"/>
              <w:rPr>
                <w:rFonts w:ascii="Tahoma" w:eastAsia="Calibri" w:hAnsi="Tahoma" w:cs="Tahoma"/>
                <w:bCs/>
                <w:color w:val="1F497D"/>
                <w:sz w:val="16"/>
                <w:szCs w:val="16"/>
                <w:lang w:val="vi-VN"/>
              </w:rPr>
            </w:pPr>
          </w:p>
        </w:tc>
      </w:tr>
      <w:tr w:rsidR="0018574D" w:rsidTr="001F20B2">
        <w:trPr>
          <w:trHeight w:val="155"/>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18574D" w:rsidRDefault="0018574D"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18574D" w:rsidRDefault="0018574D"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18574D" w:rsidRDefault="0018574D"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28/12</w:t>
            </w:r>
          </w:p>
          <w:p w:rsidR="0018574D" w:rsidRDefault="0018574D" w:rsidP="00581B08">
            <w:pPr>
              <w:spacing w:after="0" w:line="240"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8574D" w:rsidRDefault="0018574D" w:rsidP="00581B08">
            <w:pPr>
              <w:spacing w:after="0" w:line="24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B3CC7" w:rsidRDefault="0018574D"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Tiến – GĐ: Dự </w:t>
            </w:r>
            <w:r w:rsidR="00CB3CC7">
              <w:rPr>
                <w:rFonts w:ascii="Tahoma" w:eastAsia="Calibri" w:hAnsi="Tahoma" w:cs="Tahoma"/>
                <w:bCs/>
                <w:color w:val="1F497D"/>
                <w:sz w:val="20"/>
                <w:szCs w:val="20"/>
              </w:rPr>
              <w:t>lễ kỷ niệm 10 năm thành lập thị xã Ba Đồn 2013 –</w:t>
            </w:r>
            <w:r w:rsidR="003D63A9">
              <w:rPr>
                <w:rFonts w:ascii="Tahoma" w:eastAsia="Calibri" w:hAnsi="Tahoma" w:cs="Tahoma"/>
                <w:bCs/>
                <w:color w:val="1F497D"/>
                <w:sz w:val="20"/>
                <w:szCs w:val="20"/>
              </w:rPr>
              <w:t xml:space="preserve"> 2023 tại Trung tâm văn hóa thị xã Ba Đồn.</w:t>
            </w:r>
          </w:p>
          <w:p w:rsidR="0018574D" w:rsidRPr="00CC139F" w:rsidRDefault="006B3C89"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w:t>
            </w:r>
            <w:r w:rsidR="0018574D" w:rsidRPr="00325C57">
              <w:rPr>
                <w:rFonts w:ascii="Tahoma" w:eastAsia="Calibri" w:hAnsi="Tahoma" w:cs="Tahoma"/>
                <w:bCs/>
                <w:color w:val="1F497D"/>
                <w:sz w:val="20"/>
                <w:szCs w:val="20"/>
              </w:rPr>
              <w:t>Hội nghị đánh giá tình hình thực hiện nhiệm vụ công tác xây dựng Đảng năm 2023 và triển khai phương hướng, nhiệm vụ năm 2024 tại Đảng ủy Khối Các cơ quan tỉnh.</w:t>
            </w:r>
            <w:r w:rsidR="0018574D">
              <w:rPr>
                <w:rFonts w:ascii="Arial" w:hAnsi="Arial" w:cs="Arial"/>
                <w:color w:val="333333"/>
                <w:sz w:val="20"/>
                <w:szCs w:val="20"/>
                <w:shd w:val="clear" w:color="auto" w:fill="FFFFFF"/>
              </w:rPr>
              <w:t xml:space="preserve"> </w:t>
            </w:r>
          </w:p>
        </w:tc>
        <w:tc>
          <w:tcPr>
            <w:tcW w:w="915"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18574D" w:rsidRDefault="0018574D" w:rsidP="00581B08">
            <w:pPr>
              <w:spacing w:after="0" w:line="240" w:lineRule="auto"/>
              <w:jc w:val="both"/>
            </w:pPr>
          </w:p>
        </w:tc>
      </w:tr>
      <w:tr w:rsidR="0058373D" w:rsidTr="001F20B2">
        <w:trPr>
          <w:trHeight w:val="28"/>
        </w:trPr>
        <w:tc>
          <w:tcPr>
            <w:tcW w:w="623" w:type="pct"/>
            <w:vMerge/>
            <w:tcBorders>
              <w:left w:val="single" w:sz="4" w:space="0" w:color="auto"/>
              <w:right w:val="single" w:sz="4" w:space="0" w:color="auto"/>
            </w:tcBorders>
            <w:shd w:val="clear" w:color="auto" w:fill="C2D69B"/>
            <w:vAlign w:val="center"/>
            <w:hideMark/>
          </w:tcPr>
          <w:p w:rsidR="0058373D" w:rsidRDefault="0058373D" w:rsidP="00581B08">
            <w:pPr>
              <w:spacing w:after="0" w:line="24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58373D" w:rsidRDefault="0058373D" w:rsidP="00581B08">
            <w:pPr>
              <w:spacing w:after="0" w:line="240"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58373D" w:rsidRPr="00CC139F" w:rsidRDefault="006B3C89" w:rsidP="00581B08">
            <w:pPr>
              <w:spacing w:after="0" w:line="24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sidR="0058373D">
              <w:rPr>
                <w:rFonts w:ascii="Tahoma" w:eastAsia="Calibri" w:hAnsi="Tahoma" w:cs="Tahoma"/>
                <w:bCs/>
                <w:color w:val="1F497D"/>
                <w:sz w:val="20"/>
                <w:szCs w:val="20"/>
              </w:rPr>
              <w:t xml:space="preserve"> Đ/c Hương – PGĐ, Đ/c Dân – PGĐ: Làm việc tại cơ quan. </w:t>
            </w:r>
          </w:p>
        </w:tc>
        <w:tc>
          <w:tcPr>
            <w:tcW w:w="915" w:type="pct"/>
            <w:vMerge/>
            <w:tcBorders>
              <w:left w:val="single" w:sz="4" w:space="0" w:color="auto"/>
              <w:right w:val="single" w:sz="4" w:space="0" w:color="auto"/>
            </w:tcBorders>
            <w:shd w:val="clear" w:color="auto" w:fill="C2D69B"/>
            <w:tcMar>
              <w:top w:w="45" w:type="dxa"/>
              <w:left w:w="45" w:type="dxa"/>
              <w:bottom w:w="45" w:type="dxa"/>
              <w:right w:w="45" w:type="dxa"/>
            </w:tcMar>
          </w:tcPr>
          <w:p w:rsidR="0058373D" w:rsidRDefault="0058373D" w:rsidP="00581B08">
            <w:pPr>
              <w:spacing w:after="0" w:line="240" w:lineRule="auto"/>
              <w:jc w:val="both"/>
            </w:pPr>
          </w:p>
        </w:tc>
      </w:tr>
      <w:tr w:rsidR="0018574D" w:rsidTr="001F20B2">
        <w:trPr>
          <w:trHeight w:val="405"/>
        </w:trPr>
        <w:tc>
          <w:tcPr>
            <w:tcW w:w="0" w:type="auto"/>
            <w:vMerge/>
            <w:tcBorders>
              <w:left w:val="single" w:sz="4" w:space="0" w:color="auto"/>
              <w:right w:val="single" w:sz="4" w:space="0" w:color="auto"/>
            </w:tcBorders>
            <w:vAlign w:val="center"/>
            <w:hideMark/>
          </w:tcPr>
          <w:p w:rsidR="0018574D" w:rsidRDefault="0018574D" w:rsidP="00581B08">
            <w:pPr>
              <w:spacing w:after="0" w:line="24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8574D" w:rsidRDefault="0018574D" w:rsidP="00581B08">
            <w:pPr>
              <w:spacing w:after="0" w:line="24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8574D" w:rsidRPr="00D02B0E" w:rsidRDefault="00A26D20" w:rsidP="00581B08">
            <w:pPr>
              <w:spacing w:after="0" w:line="240"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82DFA">
              <w:rPr>
                <w:rFonts w:ascii="Tahoma" w:eastAsia="Calibri" w:hAnsi="Tahoma" w:cs="Tahoma"/>
                <w:bCs/>
                <w:color w:val="1F497D"/>
                <w:sz w:val="20"/>
                <w:szCs w:val="20"/>
              </w:rPr>
              <w:t>14h, Đ/c Tiến</w:t>
            </w:r>
            <w:r w:rsidR="00F06291">
              <w:rPr>
                <w:rFonts w:ascii="Tahoma" w:eastAsia="Calibri" w:hAnsi="Tahoma" w:cs="Tahoma"/>
                <w:bCs/>
                <w:color w:val="1F497D"/>
                <w:sz w:val="20"/>
                <w:szCs w:val="20"/>
              </w:rPr>
              <w:t xml:space="preserve"> – </w:t>
            </w:r>
            <w:r w:rsidR="00982DFA">
              <w:rPr>
                <w:rFonts w:ascii="Tahoma" w:eastAsia="Calibri" w:hAnsi="Tahoma" w:cs="Tahoma"/>
                <w:bCs/>
                <w:color w:val="1F497D"/>
                <w:sz w:val="20"/>
                <w:szCs w:val="20"/>
              </w:rPr>
              <w:t xml:space="preserve">GĐ: Dự </w:t>
            </w:r>
            <w:r w:rsidR="00982DFA" w:rsidRPr="001F20B2">
              <w:rPr>
                <w:rFonts w:ascii="Tahoma" w:eastAsia="Calibri" w:hAnsi="Tahoma" w:cs="Tahoma"/>
                <w:bCs/>
                <w:color w:val="1F497D"/>
                <w:sz w:val="20"/>
                <w:szCs w:val="20"/>
              </w:rPr>
              <w:t>Hội nghị trực tuyến toàn quốc Tổng kết hoạt động của Ủy ban Quốc gia về chuyển đổi số năm 2023   tại Phòng họp trực tuyến UBND tỉnh.</w:t>
            </w:r>
            <w:r w:rsidR="00982DFA">
              <w:rPr>
                <w:rFonts w:ascii="Arial" w:hAnsi="Arial" w:cs="Arial"/>
                <w:color w:val="333333"/>
                <w:sz w:val="20"/>
                <w:szCs w:val="20"/>
                <w:shd w:val="clear" w:color="auto" w:fill="FFFFFF"/>
              </w:rPr>
              <w:t xml:space="preserve"> </w:t>
            </w:r>
            <w:r w:rsidR="00982DFA">
              <w:rPr>
                <w:rFonts w:ascii="Tahoma" w:eastAsia="Calibri" w:hAnsi="Tahoma" w:cs="Tahoma"/>
                <w:bCs/>
                <w:color w:val="1F497D"/>
                <w:sz w:val="20"/>
                <w:szCs w:val="20"/>
              </w:rPr>
              <w:t xml:space="preserve"> </w:t>
            </w:r>
          </w:p>
        </w:tc>
        <w:tc>
          <w:tcPr>
            <w:tcW w:w="915"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18574D" w:rsidRDefault="0018574D" w:rsidP="00581B08">
            <w:pPr>
              <w:spacing w:after="0" w:line="240" w:lineRule="auto"/>
              <w:jc w:val="both"/>
              <w:rPr>
                <w:rFonts w:ascii="Tahoma" w:eastAsia="Calibri" w:hAnsi="Tahoma" w:cs="Tahoma"/>
                <w:bCs/>
                <w:color w:val="1F497D"/>
                <w:sz w:val="16"/>
                <w:szCs w:val="16"/>
              </w:rPr>
            </w:pPr>
          </w:p>
        </w:tc>
      </w:tr>
      <w:tr w:rsidR="0018574D" w:rsidTr="001F20B2">
        <w:trPr>
          <w:trHeight w:val="405"/>
        </w:trPr>
        <w:tc>
          <w:tcPr>
            <w:tcW w:w="0" w:type="auto"/>
            <w:vMerge/>
            <w:tcBorders>
              <w:left w:val="single" w:sz="4" w:space="0" w:color="auto"/>
              <w:right w:val="single" w:sz="4" w:space="0" w:color="auto"/>
            </w:tcBorders>
            <w:vAlign w:val="center"/>
            <w:hideMark/>
          </w:tcPr>
          <w:p w:rsidR="0018574D" w:rsidRDefault="0018574D" w:rsidP="00581B08">
            <w:pPr>
              <w:spacing w:after="0" w:line="24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18574D" w:rsidRDefault="0018574D" w:rsidP="00581B08">
            <w:pPr>
              <w:spacing w:after="0" w:line="240"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8574D" w:rsidRDefault="00A26D20" w:rsidP="00581B08">
            <w:pPr>
              <w:spacing w:after="0" w:line="240"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- 15h30p, Đ/c Hương – PGĐ: Dự Hội nghị triển khai công tác năm 2024 của HĐND tỉnh khóa XVIII tại UBND tỉnh</w:t>
            </w:r>
          </w:p>
          <w:p w:rsidR="00A26D20" w:rsidRDefault="00A26D20" w:rsidP="00581B08">
            <w:pPr>
              <w:spacing w:after="0" w:line="240"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Đ/c Sáng</w:t>
            </w:r>
            <w:r w:rsidR="00387638">
              <w:rPr>
                <w:rFonts w:ascii="Tahoma" w:eastAsia="Calibri" w:hAnsi="Tahoma" w:cs="Tahoma"/>
                <w:bCs/>
                <w:color w:val="1F497D"/>
                <w:sz w:val="20"/>
                <w:szCs w:val="20"/>
              </w:rPr>
              <w:t xml:space="preserve"> – PGĐ, Đ/c Dân – PGĐ : Làm việc tại cơ quan</w:t>
            </w:r>
          </w:p>
        </w:tc>
        <w:tc>
          <w:tcPr>
            <w:tcW w:w="915"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18574D" w:rsidRDefault="0018574D" w:rsidP="00581B08">
            <w:pPr>
              <w:spacing w:after="0" w:line="240" w:lineRule="auto"/>
              <w:jc w:val="both"/>
              <w:rPr>
                <w:rFonts w:ascii="Tahoma" w:eastAsia="Calibri" w:hAnsi="Tahoma" w:cs="Tahoma"/>
                <w:bCs/>
                <w:color w:val="1F497D"/>
                <w:sz w:val="16"/>
                <w:szCs w:val="16"/>
              </w:rPr>
            </w:pPr>
          </w:p>
        </w:tc>
      </w:tr>
      <w:tr w:rsidR="00EC7F55" w:rsidTr="00A049B6">
        <w:trPr>
          <w:trHeight w:val="819"/>
        </w:trPr>
        <w:tc>
          <w:tcPr>
            <w:tcW w:w="623" w:type="pct"/>
            <w:tcBorders>
              <w:top w:val="single" w:sz="6" w:space="0" w:color="auto"/>
              <w:left w:val="single" w:sz="4" w:space="0" w:color="auto"/>
              <w:bottom w:val="nil"/>
              <w:right w:val="single" w:sz="4" w:space="0" w:color="auto"/>
            </w:tcBorders>
            <w:vAlign w:val="center"/>
            <w:hideMark/>
          </w:tcPr>
          <w:p w:rsidR="00EC7F55" w:rsidRDefault="00EC7F55"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EC7F55" w:rsidRDefault="00EC7F55"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C7F55" w:rsidRDefault="00EC7F55"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29/12</w:t>
            </w:r>
          </w:p>
        </w:tc>
        <w:tc>
          <w:tcPr>
            <w:tcW w:w="484"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C7F55" w:rsidRDefault="00EC7F55"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p w:rsidR="00EC7F55" w:rsidRDefault="00EC7F55" w:rsidP="00581B08">
            <w:pPr>
              <w:spacing w:after="0" w:line="240" w:lineRule="auto"/>
              <w:jc w:val="center"/>
              <w:rPr>
                <w:rFonts w:ascii="Tahoma" w:eastAsia="Times New Roman" w:hAnsi="Tahoma" w:cs="Tahoma"/>
                <w:sz w:val="18"/>
                <w:szCs w:val="18"/>
              </w:rPr>
            </w:pPr>
          </w:p>
        </w:tc>
        <w:tc>
          <w:tcPr>
            <w:tcW w:w="2978"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hideMark/>
          </w:tcPr>
          <w:p w:rsidR="00EC7F55" w:rsidRDefault="00EC7F55" w:rsidP="00581B08">
            <w:pPr>
              <w:spacing w:after="0" w:line="240" w:lineRule="auto"/>
              <w:ind w:firstLine="466"/>
              <w:rPr>
                <w:rFonts w:ascii="Tahoma" w:eastAsia="Calibri" w:hAnsi="Tahoma" w:cs="Tahoma"/>
                <w:bCs/>
                <w:color w:val="1F497D"/>
                <w:spacing w:val="-6"/>
                <w:sz w:val="20"/>
                <w:szCs w:val="20"/>
              </w:rPr>
            </w:pPr>
          </w:p>
          <w:p w:rsidR="00EC7F55" w:rsidRDefault="005A1E68"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- 08h, Đ/c Tiến – GĐ: </w:t>
            </w:r>
            <w:r w:rsidR="00F06291">
              <w:rPr>
                <w:rFonts w:ascii="Tahoma" w:eastAsia="Calibri" w:hAnsi="Tahoma" w:cs="Tahoma"/>
                <w:bCs/>
                <w:color w:val="1F497D"/>
                <w:spacing w:val="-6"/>
                <w:sz w:val="20"/>
                <w:szCs w:val="20"/>
              </w:rPr>
              <w:t xml:space="preserve">Dự Hội nghị triển khai công tác nội chính, phòng, chống tham nhũng, tiêu cực và cải cách tư pháp năm 2024 tại </w:t>
            </w:r>
            <w:r w:rsidR="00D11105">
              <w:rPr>
                <w:rFonts w:ascii="Tahoma" w:eastAsia="Calibri" w:hAnsi="Tahoma" w:cs="Tahoma"/>
                <w:bCs/>
                <w:color w:val="1F497D"/>
                <w:spacing w:val="-6"/>
                <w:sz w:val="20"/>
                <w:szCs w:val="20"/>
              </w:rPr>
              <w:lastRenderedPageBreak/>
              <w:t>Tỉnh ủy Quảng Bình.</w:t>
            </w:r>
          </w:p>
          <w:p w:rsidR="00D11105" w:rsidRDefault="008D3CD9"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 </w:t>
            </w:r>
            <w:r w:rsidR="00D11105">
              <w:rPr>
                <w:rFonts w:ascii="Tahoma" w:eastAsia="Calibri" w:hAnsi="Tahoma" w:cs="Tahoma"/>
                <w:bCs/>
                <w:color w:val="1F497D"/>
                <w:spacing w:val="-6"/>
                <w:sz w:val="20"/>
                <w:szCs w:val="20"/>
              </w:rPr>
              <w:t>08h,</w:t>
            </w:r>
            <w:r>
              <w:rPr>
                <w:rFonts w:ascii="Tahoma" w:eastAsia="Calibri" w:hAnsi="Tahoma" w:cs="Tahoma"/>
                <w:bCs/>
                <w:color w:val="1F497D"/>
                <w:spacing w:val="-6"/>
                <w:sz w:val="20"/>
                <w:szCs w:val="20"/>
              </w:rPr>
              <w:t xml:space="preserve"> Đ/c Sáng – PGĐ: Dự Hội nghị Báo cáo viên pháp luật  quý IV tại </w:t>
            </w:r>
            <w:r w:rsidR="006D6ACF">
              <w:rPr>
                <w:rFonts w:ascii="Tahoma" w:eastAsia="Calibri" w:hAnsi="Tahoma" w:cs="Tahoma"/>
                <w:bCs/>
                <w:color w:val="1F497D"/>
                <w:spacing w:val="-6"/>
                <w:sz w:val="20"/>
                <w:szCs w:val="20"/>
              </w:rPr>
              <w:t>Sở Tư pháp .</w:t>
            </w:r>
          </w:p>
          <w:p w:rsidR="006D6ACF" w:rsidRDefault="006D6ACF"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- 08h, Đ/c Dân – PGĐ: Tham dự chương trình đối thoại giữa Chủ tịch UBND tỉnh với thanh niên trên địa bàn tỉnh Quảng Bình</w:t>
            </w:r>
            <w:r w:rsidR="0091706A">
              <w:rPr>
                <w:rFonts w:ascii="Tahoma" w:eastAsia="Calibri" w:hAnsi="Tahoma" w:cs="Tahoma"/>
                <w:bCs/>
                <w:color w:val="1F497D"/>
                <w:spacing w:val="-6"/>
                <w:sz w:val="20"/>
                <w:szCs w:val="20"/>
              </w:rPr>
              <w:t xml:space="preserve"> tại Hội trường UBND tỉnh</w:t>
            </w:r>
          </w:p>
          <w:p w:rsidR="0091706A" w:rsidRPr="004811CB" w:rsidRDefault="00136ADB"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 </w:t>
            </w:r>
            <w:r w:rsidR="0091706A">
              <w:rPr>
                <w:rFonts w:ascii="Tahoma" w:eastAsia="Calibri" w:hAnsi="Tahoma" w:cs="Tahoma"/>
                <w:bCs/>
                <w:color w:val="1F497D"/>
                <w:spacing w:val="-6"/>
                <w:sz w:val="20"/>
                <w:szCs w:val="20"/>
              </w:rPr>
              <w:t xml:space="preserve"> Đ/c </w:t>
            </w:r>
            <w:r w:rsidR="0042049A">
              <w:rPr>
                <w:rFonts w:ascii="Tahoma" w:eastAsia="Calibri" w:hAnsi="Tahoma" w:cs="Tahoma"/>
                <w:bCs/>
                <w:color w:val="1F497D"/>
                <w:spacing w:val="-6"/>
                <w:sz w:val="20"/>
                <w:szCs w:val="20"/>
              </w:rPr>
              <w:t>Hương – PGĐ: Làm việc tại cơ quan</w:t>
            </w:r>
          </w:p>
        </w:tc>
        <w:tc>
          <w:tcPr>
            <w:tcW w:w="915"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hideMark/>
          </w:tcPr>
          <w:p w:rsidR="00EC7F55" w:rsidRPr="00E605D8" w:rsidRDefault="00EC7F55" w:rsidP="00581B08">
            <w:pPr>
              <w:spacing w:after="0" w:line="240" w:lineRule="auto"/>
              <w:jc w:val="both"/>
              <w:rPr>
                <w:rFonts w:ascii="Tahoma" w:eastAsia="Calibri" w:hAnsi="Tahoma" w:cs="Tahoma"/>
                <w:b/>
                <w:bCs/>
                <w:color w:val="1F497D"/>
                <w:sz w:val="16"/>
                <w:szCs w:val="16"/>
              </w:rPr>
            </w:pPr>
          </w:p>
        </w:tc>
      </w:tr>
      <w:tr w:rsidR="005A1E68" w:rsidTr="00A049B6">
        <w:trPr>
          <w:trHeight w:val="819"/>
        </w:trPr>
        <w:tc>
          <w:tcPr>
            <w:tcW w:w="623" w:type="pct"/>
            <w:tcBorders>
              <w:top w:val="single" w:sz="6" w:space="0" w:color="auto"/>
              <w:left w:val="single" w:sz="4" w:space="0" w:color="auto"/>
              <w:bottom w:val="nil"/>
              <w:right w:val="single" w:sz="4" w:space="0" w:color="auto"/>
            </w:tcBorders>
            <w:vAlign w:val="center"/>
            <w:hideMark/>
          </w:tcPr>
          <w:p w:rsidR="005A1E68" w:rsidRDefault="005A1E68" w:rsidP="00581B08">
            <w:pPr>
              <w:spacing w:after="0" w:line="240" w:lineRule="auto"/>
              <w:jc w:val="center"/>
              <w:rPr>
                <w:rFonts w:ascii="Tahoma" w:eastAsia="Times New Roman" w:hAnsi="Tahoma" w:cs="Tahoma"/>
                <w:b/>
                <w:bCs/>
                <w:color w:val="1F497D"/>
                <w:sz w:val="18"/>
                <w:szCs w:val="18"/>
              </w:rPr>
            </w:pPr>
          </w:p>
        </w:tc>
        <w:tc>
          <w:tcPr>
            <w:tcW w:w="484"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A1E68" w:rsidRDefault="0042049A"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hideMark/>
          </w:tcPr>
          <w:p w:rsidR="005A1E68" w:rsidRDefault="0059768A"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- 14h, Đ/c Tiến – GĐ: Dự họp phiên thứ 5 năm 2023 của BCĐ phòng, chống tham nhũng, tiêu cực tỉnh tại Tỉnh ủy Quảng Bình</w:t>
            </w:r>
          </w:p>
          <w:p w:rsidR="0059768A" w:rsidRDefault="0059768A"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w:t>
            </w:r>
            <w:r w:rsidR="004453CE">
              <w:rPr>
                <w:rFonts w:ascii="Tahoma" w:eastAsia="Calibri" w:hAnsi="Tahoma" w:cs="Tahoma"/>
                <w:bCs/>
                <w:color w:val="1F497D"/>
                <w:spacing w:val="-6"/>
                <w:sz w:val="20"/>
                <w:szCs w:val="20"/>
              </w:rPr>
              <w:t xml:space="preserve"> 15h30p: Đ/c Tiến- GĐ: Dự Hội nghị tổng kết công tác cải cách Tư pháp năm 2023, triển </w:t>
            </w:r>
            <w:r w:rsidR="00307EA4">
              <w:rPr>
                <w:rFonts w:ascii="Tahoma" w:eastAsia="Calibri" w:hAnsi="Tahoma" w:cs="Tahoma"/>
                <w:bCs/>
                <w:color w:val="1F497D"/>
                <w:spacing w:val="-6"/>
                <w:sz w:val="20"/>
                <w:szCs w:val="20"/>
              </w:rPr>
              <w:t>khai nhiệm vụ năm 2024 tại Tỉnh ủy Quảng Bình</w:t>
            </w:r>
          </w:p>
          <w:p w:rsidR="00307EA4" w:rsidRDefault="00307EA4" w:rsidP="00581B08">
            <w:pPr>
              <w:spacing w:after="0" w:line="240" w:lineRule="auto"/>
              <w:ind w:firstLine="466"/>
              <w:rPr>
                <w:rFonts w:ascii="Tahoma" w:eastAsia="Calibri" w:hAnsi="Tahoma" w:cs="Tahoma"/>
                <w:bCs/>
                <w:color w:val="1F497D"/>
                <w:spacing w:val="-6"/>
                <w:sz w:val="20"/>
                <w:szCs w:val="20"/>
              </w:rPr>
            </w:pPr>
            <w:r>
              <w:rPr>
                <w:rFonts w:ascii="Tahoma" w:eastAsia="Calibri" w:hAnsi="Tahoma" w:cs="Tahoma"/>
                <w:bCs/>
                <w:color w:val="1F497D"/>
                <w:spacing w:val="-6"/>
                <w:sz w:val="20"/>
                <w:szCs w:val="20"/>
              </w:rPr>
              <w:t>- Đ/c Sáng – PGĐ, Đ/c Hương- PGĐ, Đ/c Dân-PGĐ : Làm việc tại cơ quan</w:t>
            </w:r>
          </w:p>
        </w:tc>
        <w:tc>
          <w:tcPr>
            <w:tcW w:w="915"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hideMark/>
          </w:tcPr>
          <w:p w:rsidR="005A1E68" w:rsidRPr="00E605D8" w:rsidRDefault="005A1E68" w:rsidP="00581B08">
            <w:pPr>
              <w:spacing w:after="0" w:line="240" w:lineRule="auto"/>
              <w:jc w:val="both"/>
              <w:rPr>
                <w:rFonts w:ascii="Tahoma" w:eastAsia="Calibri" w:hAnsi="Tahoma" w:cs="Tahoma"/>
                <w:b/>
                <w:bCs/>
                <w:color w:val="1F497D"/>
                <w:sz w:val="16"/>
                <w:szCs w:val="16"/>
              </w:rPr>
            </w:pPr>
          </w:p>
        </w:tc>
      </w:tr>
      <w:tr w:rsidR="00E7696E" w:rsidTr="00C538FC">
        <w:trPr>
          <w:trHeight w:val="589"/>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3</w:t>
            </w:r>
            <w:r w:rsidR="001E22EF">
              <w:rPr>
                <w:rFonts w:ascii="Tahoma" w:eastAsia="Times New Roman" w:hAnsi="Tahoma" w:cs="Tahoma"/>
                <w:b/>
                <w:bCs/>
                <w:color w:val="1F497D"/>
                <w:sz w:val="18"/>
                <w:szCs w:val="18"/>
              </w:rPr>
              <w:t>0</w:t>
            </w:r>
            <w:r>
              <w:rPr>
                <w:rFonts w:ascii="Tahoma" w:eastAsia="Times New Roman" w:hAnsi="Tahoma" w:cs="Tahoma"/>
                <w:b/>
                <w:bCs/>
                <w:color w:val="1F497D"/>
                <w:sz w:val="18"/>
                <w:szCs w:val="18"/>
              </w:rPr>
              <w:t>/12</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E7696E" w:rsidRPr="00D02B0E" w:rsidRDefault="00E7696E" w:rsidP="00581B08">
            <w:pPr>
              <w:spacing w:after="0" w:line="240" w:lineRule="auto"/>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w:t>
            </w:r>
            <w:r w:rsidR="000D22F6">
              <w:rPr>
                <w:rFonts w:ascii="Tahoma" w:eastAsia="Calibri" w:hAnsi="Tahoma" w:cs="Tahoma"/>
                <w:bCs/>
                <w:color w:val="1F497D"/>
                <w:sz w:val="20"/>
                <w:szCs w:val="20"/>
              </w:rPr>
              <w:t>Tiến</w:t>
            </w:r>
            <w:r>
              <w:rPr>
                <w:rFonts w:ascii="Tahoma" w:eastAsia="Calibri" w:hAnsi="Tahoma" w:cs="Tahoma"/>
                <w:bCs/>
                <w:color w:val="1F497D"/>
                <w:sz w:val="20"/>
                <w:szCs w:val="20"/>
              </w:rPr>
              <w:t xml:space="preserve"> – GĐ: Trực lãnh đạo. </w:t>
            </w:r>
            <w:r w:rsidRPr="00D02B0E">
              <w:rPr>
                <w:rFonts w:ascii="Tahoma" w:eastAsia="Calibri" w:hAnsi="Tahoma" w:cs="Tahoma"/>
                <w:bCs/>
                <w:color w:val="1F497D"/>
                <w:sz w:val="20"/>
                <w:szCs w:val="20"/>
              </w:rPr>
              <w:t xml:space="preserve">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E7696E" w:rsidRDefault="00E7696E" w:rsidP="00581B08">
            <w:pPr>
              <w:spacing w:after="0" w:line="24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E7696E" w:rsidTr="00C538FC">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E7696E" w:rsidRDefault="00E7696E" w:rsidP="00581B08">
            <w:pPr>
              <w:spacing w:after="0" w:line="24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E7696E" w:rsidRPr="00D02B0E" w:rsidRDefault="00E7696E" w:rsidP="00581B08">
            <w:pPr>
              <w:spacing w:after="0" w:line="240" w:lineRule="auto"/>
              <w:rPr>
                <w:rFonts w:ascii="Tahoma" w:eastAsia="Calibri" w:hAnsi="Tahoma" w:cs="Tahoma"/>
                <w:bCs/>
                <w:color w:val="1F497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E7696E" w:rsidRDefault="00E7696E" w:rsidP="00581B08">
            <w:pPr>
              <w:spacing w:after="0" w:line="240" w:lineRule="auto"/>
              <w:rPr>
                <w:rFonts w:ascii="Tahoma" w:eastAsia="Times New Roman" w:hAnsi="Tahoma" w:cs="Tahoma"/>
                <w:b/>
                <w:bCs/>
                <w:color w:val="1F497D"/>
                <w:sz w:val="18"/>
                <w:szCs w:val="18"/>
              </w:rPr>
            </w:pPr>
          </w:p>
        </w:tc>
      </w:tr>
      <w:tr w:rsidR="00E7696E" w:rsidTr="00C538FC">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7696E" w:rsidRDefault="001E22EF"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31</w:t>
            </w:r>
            <w:r w:rsidR="00E7696E">
              <w:rPr>
                <w:rFonts w:ascii="Tahoma" w:eastAsia="Times New Roman" w:hAnsi="Tahoma" w:cs="Tahoma"/>
                <w:b/>
                <w:bCs/>
                <w:color w:val="1F497D"/>
                <w:sz w:val="18"/>
                <w:szCs w:val="18"/>
              </w:rPr>
              <w:t>/12</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E7696E" w:rsidRPr="00D02B0E" w:rsidRDefault="00E7696E" w:rsidP="00581B08">
            <w:pPr>
              <w:spacing w:after="0" w:line="240" w:lineRule="auto"/>
              <w:jc w:val="both"/>
              <w:rPr>
                <w:rFonts w:ascii="Tahoma" w:eastAsia="Calibri" w:hAnsi="Tahoma" w:cs="Tahoma"/>
                <w:bCs/>
                <w:color w:val="1F497D"/>
                <w:sz w:val="20"/>
                <w:szCs w:val="20"/>
              </w:rPr>
            </w:pPr>
            <w:r w:rsidRPr="00D02B0E">
              <w:rPr>
                <w:rFonts w:ascii="Tahoma" w:eastAsia="Calibri" w:hAnsi="Tahoma" w:cs="Tahoma"/>
                <w:bCs/>
                <w:color w:val="1F497D"/>
                <w:sz w:val="20"/>
                <w:szCs w:val="20"/>
              </w:rPr>
              <w:t xml:space="preserve">       -</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 xml:space="preserve">Đ/c </w:t>
            </w:r>
            <w:r w:rsidR="000D22F6">
              <w:rPr>
                <w:rFonts w:ascii="Tahoma" w:eastAsia="Calibri" w:hAnsi="Tahoma" w:cs="Tahoma"/>
                <w:bCs/>
                <w:color w:val="1F497D"/>
                <w:sz w:val="20"/>
                <w:szCs w:val="20"/>
              </w:rPr>
              <w:t>Sáng</w:t>
            </w:r>
            <w:r w:rsidRPr="00D02B0E">
              <w:rPr>
                <w:rFonts w:ascii="Tahoma" w:eastAsia="Calibri" w:hAnsi="Tahoma" w:cs="Tahoma"/>
                <w:bCs/>
                <w:color w:val="1F497D"/>
                <w:sz w:val="20"/>
                <w:szCs w:val="20"/>
              </w:rPr>
              <w:t xml:space="preserve"> </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PGĐ</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E7696E" w:rsidRDefault="00E7696E" w:rsidP="00581B08">
            <w:pPr>
              <w:spacing w:after="0" w:line="240" w:lineRule="auto"/>
            </w:pPr>
          </w:p>
        </w:tc>
      </w:tr>
      <w:tr w:rsidR="00E7696E" w:rsidTr="00C538FC">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E7696E" w:rsidRDefault="00E7696E" w:rsidP="00581B08">
            <w:pPr>
              <w:spacing w:after="0" w:line="240" w:lineRule="auto"/>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E7696E" w:rsidRDefault="00E7696E" w:rsidP="00581B08">
            <w:pPr>
              <w:spacing w:after="0" w:line="24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E7696E" w:rsidRDefault="00E7696E" w:rsidP="00581B08">
            <w:pPr>
              <w:spacing w:after="0" w:line="240" w:lineRule="auto"/>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E7696E" w:rsidRDefault="00E7696E" w:rsidP="00581B08">
            <w:pPr>
              <w:spacing w:after="0" w:line="240" w:lineRule="auto"/>
              <w:jc w:val="both"/>
            </w:pPr>
          </w:p>
        </w:tc>
      </w:tr>
    </w:tbl>
    <w:p w:rsidR="00E7696E" w:rsidRDefault="00E7696E" w:rsidP="00581B08">
      <w:pPr>
        <w:shd w:val="clear" w:color="auto" w:fill="FFFFFF"/>
        <w:spacing w:after="0" w:line="240" w:lineRule="auto"/>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E7696E" w:rsidRDefault="00C224FD" w:rsidP="00581B08">
      <w:pPr>
        <w:spacing w:line="240" w:lineRule="auto"/>
      </w:pPr>
      <w:hyperlink r:id="rId4" w:history="1">
        <w:r w:rsidR="00E7696E">
          <w:rPr>
            <w:rStyle w:val="Hyperlink"/>
            <w:i/>
            <w:color w:val="1F497D"/>
            <w:sz w:val="20"/>
            <w:szCs w:val="20"/>
          </w:rPr>
          <w:t>Tải file đính kèm tại đây.</w:t>
        </w:r>
      </w:hyperlink>
    </w:p>
    <w:p w:rsidR="00E7696E" w:rsidRPr="00A801DC" w:rsidRDefault="00E7696E" w:rsidP="00E7696E">
      <w:pPr>
        <w:jc w:val="both"/>
        <w:rPr>
          <w:strike/>
        </w:rPr>
      </w:pPr>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E7696E"/>
    <w:rsid w:val="000340E1"/>
    <w:rsid w:val="000D22F6"/>
    <w:rsid w:val="00136ADB"/>
    <w:rsid w:val="0018574D"/>
    <w:rsid w:val="001C1455"/>
    <w:rsid w:val="001E22EF"/>
    <w:rsid w:val="001F20B2"/>
    <w:rsid w:val="00253769"/>
    <w:rsid w:val="00307EA4"/>
    <w:rsid w:val="00325C57"/>
    <w:rsid w:val="00337FAC"/>
    <w:rsid w:val="00387638"/>
    <w:rsid w:val="003D63A9"/>
    <w:rsid w:val="0042049A"/>
    <w:rsid w:val="004453CE"/>
    <w:rsid w:val="0045067C"/>
    <w:rsid w:val="00581B08"/>
    <w:rsid w:val="0058373D"/>
    <w:rsid w:val="00595C53"/>
    <w:rsid w:val="005960C6"/>
    <w:rsid w:val="0059768A"/>
    <w:rsid w:val="005A1E68"/>
    <w:rsid w:val="005C453F"/>
    <w:rsid w:val="00677921"/>
    <w:rsid w:val="006B3C89"/>
    <w:rsid w:val="006D6ACF"/>
    <w:rsid w:val="007013C0"/>
    <w:rsid w:val="00867DF0"/>
    <w:rsid w:val="0088011D"/>
    <w:rsid w:val="008D3CD9"/>
    <w:rsid w:val="0091706A"/>
    <w:rsid w:val="00970E03"/>
    <w:rsid w:val="00982DFA"/>
    <w:rsid w:val="00A26D20"/>
    <w:rsid w:val="00B65AE3"/>
    <w:rsid w:val="00BE40C4"/>
    <w:rsid w:val="00BF2739"/>
    <w:rsid w:val="00C224FD"/>
    <w:rsid w:val="00CB3CC7"/>
    <w:rsid w:val="00CD4A6F"/>
    <w:rsid w:val="00D11105"/>
    <w:rsid w:val="00E7696E"/>
    <w:rsid w:val="00E84EDD"/>
    <w:rsid w:val="00EC7F55"/>
    <w:rsid w:val="00F06291"/>
    <w:rsid w:val="00FB0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E"/>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7696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2023-12-26T08:46:00Z</cp:lastPrinted>
  <dcterms:created xsi:type="dcterms:W3CDTF">2023-12-26T01:03:00Z</dcterms:created>
  <dcterms:modified xsi:type="dcterms:W3CDTF">2023-12-27T08:16:00Z</dcterms:modified>
</cp:coreProperties>
</file>