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CellMar>
          <w:left w:w="0" w:type="dxa"/>
          <w:right w:w="0" w:type="dxa"/>
        </w:tblCellMar>
        <w:tblLook w:val="0000" w:firstRow="0" w:lastRow="0" w:firstColumn="0" w:lastColumn="0" w:noHBand="0" w:noVBand="0"/>
      </w:tblPr>
      <w:tblGrid>
        <w:gridCol w:w="3510"/>
        <w:gridCol w:w="5812"/>
      </w:tblGrid>
      <w:tr w:rsidR="009C67FB" w:rsidRPr="00EF77C5" w14:paraId="6D2DB698" w14:textId="77777777" w:rsidTr="00D9143E">
        <w:trPr>
          <w:trHeight w:val="851"/>
        </w:trPr>
        <w:tc>
          <w:tcPr>
            <w:tcW w:w="3510" w:type="dxa"/>
            <w:tcMar>
              <w:top w:w="0" w:type="dxa"/>
              <w:left w:w="108" w:type="dxa"/>
              <w:bottom w:w="0" w:type="dxa"/>
              <w:right w:w="108" w:type="dxa"/>
            </w:tcMar>
          </w:tcPr>
          <w:p w14:paraId="108C086C" w14:textId="4416DA4D" w:rsidR="009C67FB" w:rsidRPr="00D9143E" w:rsidRDefault="00D9143E" w:rsidP="00D9143E">
            <w:pPr>
              <w:widowControl w:val="0"/>
              <w:spacing w:before="20" w:after="20"/>
              <w:jc w:val="center"/>
              <w:rPr>
                <w:b/>
                <w:bCs/>
                <w:color w:val="000000"/>
                <w:sz w:val="26"/>
                <w:szCs w:val="26"/>
              </w:rPr>
            </w:pPr>
            <w:r w:rsidRPr="00D9143E">
              <w:rPr>
                <w:b/>
                <w:bCs/>
                <w:noProof/>
                <w:color w:val="000000"/>
                <w:sz w:val="26"/>
                <w:szCs w:val="26"/>
              </w:rPr>
              <mc:AlternateContent>
                <mc:Choice Requires="wps">
                  <w:drawing>
                    <wp:anchor distT="0" distB="0" distL="114300" distR="114300" simplePos="0" relativeHeight="251653632" behindDoc="0" locked="0" layoutInCell="1" allowOverlap="1" wp14:anchorId="0271CDBB" wp14:editId="0BB526F0">
                      <wp:simplePos x="0" y="0"/>
                      <wp:positionH relativeFrom="column">
                        <wp:posOffset>663258</wp:posOffset>
                      </wp:positionH>
                      <wp:positionV relativeFrom="paragraph">
                        <wp:posOffset>436245</wp:posOffset>
                      </wp:positionV>
                      <wp:extent cx="709612" cy="0"/>
                      <wp:effectExtent l="0" t="0" r="0" b="0"/>
                      <wp:wrapNone/>
                      <wp:docPr id="103393504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6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569A7" id="_x0000_t32" coordsize="21600,21600" o:spt="32" o:oned="t" path="m,l21600,21600e" filled="f">
                      <v:path arrowok="t" fillok="f" o:connecttype="none"/>
                      <o:lock v:ext="edit" shapetype="t"/>
                    </v:shapetype>
                    <v:shape id="Straight Arrow Connector 6" o:spid="_x0000_s1026" type="#_x0000_t32" style="position:absolute;margin-left:52.25pt;margin-top:34.35pt;width:55.8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NMtwEAAFUDAAAOAAAAZHJzL2Uyb0RvYy54bWysU8Fu2zAMvQ/YPwi6L3YCtFu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"/>
                  </w:pict>
                </mc:Fallback>
              </mc:AlternateContent>
            </w:r>
            <w:r w:rsidR="009C67FB" w:rsidRPr="00D9143E">
              <w:rPr>
                <w:b/>
                <w:bCs/>
                <w:color w:val="000000"/>
                <w:sz w:val="26"/>
                <w:szCs w:val="26"/>
              </w:rPr>
              <w:t>ỦY BAN NHÂN DÂN</w:t>
            </w:r>
            <w:r w:rsidR="009C67FB" w:rsidRPr="00D9143E">
              <w:rPr>
                <w:b/>
                <w:bCs/>
                <w:color w:val="000000"/>
                <w:sz w:val="26"/>
                <w:szCs w:val="26"/>
              </w:rPr>
              <w:br/>
              <w:t>TỈNH QUẢNG TRỊ</w:t>
            </w:r>
          </w:p>
        </w:tc>
        <w:tc>
          <w:tcPr>
            <w:tcW w:w="5812" w:type="dxa"/>
            <w:tcMar>
              <w:top w:w="0" w:type="dxa"/>
              <w:left w:w="108" w:type="dxa"/>
              <w:bottom w:w="0" w:type="dxa"/>
              <w:right w:w="108" w:type="dxa"/>
            </w:tcMar>
          </w:tcPr>
          <w:p w14:paraId="19DDCDD2" w14:textId="0EA2A1B4" w:rsidR="009C67FB" w:rsidRPr="00D9143E" w:rsidRDefault="00D9143E" w:rsidP="00D9143E">
            <w:pPr>
              <w:widowControl w:val="0"/>
              <w:spacing w:before="20" w:after="20"/>
              <w:jc w:val="center"/>
              <w:rPr>
                <w:b/>
                <w:bCs/>
                <w:color w:val="000000"/>
                <w:sz w:val="26"/>
                <w:szCs w:val="26"/>
              </w:rPr>
            </w:pPr>
            <w:r w:rsidRPr="00D9143E">
              <w:rPr>
                <w:b/>
                <w:bCs/>
                <w:noProof/>
                <w:color w:val="000000"/>
                <w:sz w:val="26"/>
                <w:szCs w:val="26"/>
              </w:rPr>
              <mc:AlternateContent>
                <mc:Choice Requires="wps">
                  <w:drawing>
                    <wp:anchor distT="0" distB="0" distL="114300" distR="114300" simplePos="0" relativeHeight="251660800" behindDoc="0" locked="0" layoutInCell="1" allowOverlap="1" wp14:anchorId="62EE2D9D" wp14:editId="41E0E080">
                      <wp:simplePos x="0" y="0"/>
                      <wp:positionH relativeFrom="column">
                        <wp:posOffset>741998</wp:posOffset>
                      </wp:positionH>
                      <wp:positionV relativeFrom="paragraph">
                        <wp:posOffset>453390</wp:posOffset>
                      </wp:positionV>
                      <wp:extent cx="2090737" cy="0"/>
                      <wp:effectExtent l="0" t="0" r="0" b="0"/>
                      <wp:wrapNone/>
                      <wp:docPr id="23587654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07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9FB14" id="Straight Arrow Connector 5" o:spid="_x0000_s1026" type="#_x0000_t32" style="position:absolute;margin-left:58.45pt;margin-top:35.7pt;width:164.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L5uAEAAFYDAAAOAAAAZHJzL2Uyb0RvYy54bWysU8Fu2zAMvQ/YPwi6L3YydF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"/>
                  </w:pict>
                </mc:Fallback>
              </mc:AlternateContent>
            </w:r>
            <w:r w:rsidR="009C67FB" w:rsidRPr="00D9143E">
              <w:rPr>
                <w:b/>
                <w:bCs/>
                <w:color w:val="000000"/>
                <w:sz w:val="26"/>
                <w:szCs w:val="26"/>
              </w:rPr>
              <w:t>CỘNG HÒA XÃ HỘI CHỦ NGHĨA VIỆT NAM</w:t>
            </w:r>
            <w:r w:rsidR="009C67FB" w:rsidRPr="00D9143E">
              <w:rPr>
                <w:b/>
                <w:bCs/>
                <w:color w:val="000000"/>
                <w:sz w:val="26"/>
                <w:szCs w:val="26"/>
              </w:rPr>
              <w:br/>
            </w:r>
            <w:r w:rsidR="009C67FB" w:rsidRPr="00D9143E">
              <w:rPr>
                <w:b/>
                <w:bCs/>
                <w:color w:val="000000"/>
                <w:sz w:val="28"/>
                <w:szCs w:val="28"/>
              </w:rPr>
              <w:t>Độc lập - Tự do - Hạnh phúc</w:t>
            </w:r>
            <w:r w:rsidR="009C67FB" w:rsidRPr="00D9143E">
              <w:rPr>
                <w:b/>
                <w:bCs/>
                <w:color w:val="000000"/>
                <w:sz w:val="26"/>
                <w:szCs w:val="26"/>
              </w:rPr>
              <w:t xml:space="preserve">      </w:t>
            </w:r>
          </w:p>
        </w:tc>
      </w:tr>
      <w:tr w:rsidR="009C67FB" w:rsidRPr="00EF77C5" w14:paraId="23EAE889" w14:textId="77777777" w:rsidTr="00D9143E">
        <w:trPr>
          <w:trHeight w:val="355"/>
        </w:trPr>
        <w:tc>
          <w:tcPr>
            <w:tcW w:w="3510" w:type="dxa"/>
            <w:tcBorders>
              <w:left w:val="nil"/>
              <w:bottom w:val="nil"/>
              <w:right w:val="nil"/>
            </w:tcBorders>
            <w:tcMar>
              <w:top w:w="0" w:type="dxa"/>
              <w:left w:w="108" w:type="dxa"/>
              <w:bottom w:w="0" w:type="dxa"/>
              <w:right w:w="108" w:type="dxa"/>
            </w:tcMar>
          </w:tcPr>
          <w:p w14:paraId="0DC2E619" w14:textId="1D2F60DB" w:rsidR="009C67FB" w:rsidRPr="00D9143E" w:rsidRDefault="009C67FB" w:rsidP="00081CE6">
            <w:pPr>
              <w:widowControl w:val="0"/>
              <w:jc w:val="center"/>
              <w:rPr>
                <w:color w:val="000000"/>
                <w:sz w:val="28"/>
                <w:szCs w:val="28"/>
              </w:rPr>
            </w:pPr>
            <w:r w:rsidRPr="00D9143E">
              <w:rPr>
                <w:color w:val="000000"/>
                <w:sz w:val="28"/>
                <w:szCs w:val="28"/>
              </w:rPr>
              <w:t xml:space="preserve">   </w:t>
            </w:r>
            <w:r w:rsidR="00D9143E" w:rsidRPr="00D9143E">
              <w:rPr>
                <w:color w:val="000000"/>
                <w:sz w:val="28"/>
                <w:szCs w:val="28"/>
              </w:rPr>
              <w:t>Số:          /2026/QĐ-UBND</w:t>
            </w:r>
            <w:r w:rsidRPr="00D9143E">
              <w:rPr>
                <w:color w:val="000000"/>
                <w:sz w:val="28"/>
                <w:szCs w:val="28"/>
              </w:rPr>
              <w:t xml:space="preserve">  </w:t>
            </w:r>
          </w:p>
        </w:tc>
        <w:tc>
          <w:tcPr>
            <w:tcW w:w="5812" w:type="dxa"/>
            <w:tcBorders>
              <w:left w:val="nil"/>
              <w:bottom w:val="nil"/>
              <w:right w:val="nil"/>
            </w:tcBorders>
            <w:tcMar>
              <w:top w:w="0" w:type="dxa"/>
              <w:left w:w="108" w:type="dxa"/>
              <w:bottom w:w="0" w:type="dxa"/>
              <w:right w:w="108" w:type="dxa"/>
            </w:tcMar>
          </w:tcPr>
          <w:p w14:paraId="2F4923B0" w14:textId="00EAF924" w:rsidR="009C67FB" w:rsidRPr="00D9143E" w:rsidRDefault="00D9143E" w:rsidP="00081CE6">
            <w:pPr>
              <w:widowControl w:val="0"/>
              <w:rPr>
                <w:i/>
                <w:color w:val="000000"/>
                <w:sz w:val="28"/>
                <w:szCs w:val="28"/>
              </w:rPr>
            </w:pPr>
            <w:r w:rsidRPr="00D9143E">
              <w:rPr>
                <w:i/>
                <w:color w:val="000000"/>
                <w:sz w:val="28"/>
                <w:szCs w:val="28"/>
              </w:rPr>
              <w:t xml:space="preserve">                </w:t>
            </w:r>
            <w:r w:rsidRPr="00D9143E">
              <w:rPr>
                <w:i/>
                <w:color w:val="000000"/>
                <w:sz w:val="28"/>
                <w:szCs w:val="28"/>
              </w:rPr>
              <w:t>Quảng Trị, ngày      tháng     năm 2026</w:t>
            </w:r>
          </w:p>
        </w:tc>
      </w:tr>
    </w:tbl>
    <w:p w14:paraId="1A91F3C2" w14:textId="2DC30EA3" w:rsidR="00D9143E" w:rsidRPr="00D9143E" w:rsidRDefault="00D9143E" w:rsidP="009C67FB">
      <w:pPr>
        <w:widowControl w:val="0"/>
        <w:jc w:val="center"/>
        <w:rPr>
          <w:b/>
          <w:bCs/>
          <w:color w:val="000000"/>
          <w:sz w:val="36"/>
          <w:szCs w:val="36"/>
        </w:rPr>
      </w:pPr>
      <w:bookmarkStart w:id="0" w:name="loai_1"/>
      <w:r w:rsidRPr="00EF77C5">
        <w:rPr>
          <w:noProof/>
        </w:rPr>
        <mc:AlternateContent>
          <mc:Choice Requires="wps">
            <w:drawing>
              <wp:anchor distT="45720" distB="45720" distL="114300" distR="114300" simplePos="0" relativeHeight="251667968" behindDoc="0" locked="0" layoutInCell="1" allowOverlap="1" wp14:anchorId="6658C018" wp14:editId="406E00B4">
                <wp:simplePos x="0" y="0"/>
                <wp:positionH relativeFrom="column">
                  <wp:posOffset>496887</wp:posOffset>
                </wp:positionH>
                <wp:positionV relativeFrom="paragraph">
                  <wp:posOffset>33020</wp:posOffset>
                </wp:positionV>
                <wp:extent cx="1071562" cy="327660"/>
                <wp:effectExtent l="0" t="0" r="14605" b="15240"/>
                <wp:wrapNone/>
                <wp:docPr id="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 cy="327660"/>
                        </a:xfrm>
                        <a:prstGeom prst="rect">
                          <a:avLst/>
                        </a:prstGeom>
                        <a:noFill/>
                        <a:ln w="9525">
                          <a:solidFill>
                            <a:srgbClr val="000000"/>
                          </a:solidFill>
                          <a:miter lim="800000"/>
                          <a:headEnd/>
                          <a:tailEnd/>
                        </a:ln>
                      </wps:spPr>
                      <wps:txbx>
                        <w:txbxContent>
                          <w:p w14:paraId="2AEEDA51" w14:textId="719F3FC4" w:rsidR="009C67FB" w:rsidRPr="00BA04CB" w:rsidRDefault="009C67FB" w:rsidP="009C67FB">
                            <w:pPr>
                              <w:jc w:val="center"/>
                              <w:rPr>
                                <w:b/>
                                <w:bCs/>
                                <w:color w:val="000000"/>
                              </w:rPr>
                            </w:pPr>
                            <w:r w:rsidRPr="00BA04CB">
                              <w:rPr>
                                <w:b/>
                                <w:bCs/>
                                <w:color w:val="000000"/>
                              </w:rPr>
                              <w:t xml:space="preserve">Dự thảo </w:t>
                            </w:r>
                            <w:r w:rsidR="00D9143E">
                              <w:rPr>
                                <w:b/>
                                <w:bCs/>
                                <w:color w:val="00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8C018" id="_x0000_t202" coordsize="21600,21600" o:spt="202" path="m,l,21600r21600,l21600,xe">
                <v:stroke joinstyle="miter"/>
                <v:path gradientshapeok="t" o:connecttype="rect"/>
              </v:shapetype>
              <v:shape id="Text Box 4" o:spid="_x0000_s1026" type="#_x0000_t202" style="position:absolute;left:0;text-align:left;margin-left:39.1pt;margin-top:2.6pt;width:84.35pt;height:25.8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" filled="f">
                <v:textbox>
                  <w:txbxContent>
                    <w:p w14:paraId="2AEEDA51" w14:textId="719F3FC4" w:rsidR="009C67FB" w:rsidRPr="00BA04CB" w:rsidRDefault="009C67FB" w:rsidP="009C67FB">
                      <w:pPr>
                        <w:jc w:val="center"/>
                        <w:rPr>
                          <w:b/>
                          <w:bCs/>
                          <w:color w:val="000000"/>
                        </w:rPr>
                      </w:pPr>
                      <w:r w:rsidRPr="00BA04CB">
                        <w:rPr>
                          <w:b/>
                          <w:bCs/>
                          <w:color w:val="000000"/>
                        </w:rPr>
                        <w:t xml:space="preserve">Dự thảo </w:t>
                      </w:r>
                      <w:r w:rsidR="00D9143E">
                        <w:rPr>
                          <w:b/>
                          <w:bCs/>
                          <w:color w:val="000000"/>
                        </w:rPr>
                        <w:t>2</w:t>
                      </w:r>
                    </w:p>
                  </w:txbxContent>
                </v:textbox>
              </v:shape>
            </w:pict>
          </mc:Fallback>
        </mc:AlternateContent>
      </w:r>
    </w:p>
    <w:p w14:paraId="05E7A232" w14:textId="3A6039AF" w:rsidR="009C67FB" w:rsidRPr="00EF77C5" w:rsidRDefault="009C67FB" w:rsidP="009C67FB">
      <w:pPr>
        <w:widowControl w:val="0"/>
        <w:jc w:val="center"/>
        <w:rPr>
          <w:color w:val="000000"/>
          <w:sz w:val="28"/>
          <w:szCs w:val="28"/>
        </w:rPr>
      </w:pPr>
      <w:r w:rsidRPr="00EF77C5">
        <w:rPr>
          <w:b/>
          <w:bCs/>
          <w:color w:val="000000"/>
          <w:sz w:val="28"/>
          <w:szCs w:val="28"/>
          <w:lang w:val="vi-VN"/>
        </w:rPr>
        <w:t>QUYẾT ĐỊNH</w:t>
      </w:r>
      <w:bookmarkEnd w:id="0"/>
    </w:p>
    <w:p w14:paraId="22460426" w14:textId="75F37CDE" w:rsidR="009C67FB" w:rsidRPr="00EF77C5" w:rsidRDefault="009C67FB" w:rsidP="009C67FB">
      <w:pPr>
        <w:widowControl w:val="0"/>
        <w:jc w:val="center"/>
        <w:rPr>
          <w:b/>
          <w:color w:val="000000"/>
          <w:sz w:val="28"/>
          <w:szCs w:val="28"/>
        </w:rPr>
      </w:pPr>
      <w:r w:rsidRPr="00EF77C5">
        <w:rPr>
          <w:b/>
          <w:color w:val="000000"/>
          <w:sz w:val="28"/>
          <w:szCs w:val="28"/>
        </w:rPr>
        <w:t>Ban hành Quy chế quản lý, vận hành</w:t>
      </w:r>
      <w:r>
        <w:rPr>
          <w:b/>
          <w:color w:val="000000"/>
          <w:sz w:val="28"/>
          <w:szCs w:val="28"/>
        </w:rPr>
        <w:t xml:space="preserve"> và</w:t>
      </w:r>
      <w:r w:rsidRPr="00EF77C5">
        <w:rPr>
          <w:b/>
          <w:color w:val="000000"/>
          <w:sz w:val="28"/>
          <w:szCs w:val="28"/>
        </w:rPr>
        <w:t xml:space="preserve"> sử dụng </w:t>
      </w:r>
    </w:p>
    <w:p w14:paraId="7319F12E" w14:textId="77777777" w:rsidR="009C67FB" w:rsidRPr="00EF77C5" w:rsidRDefault="009C67FB" w:rsidP="009C67FB">
      <w:pPr>
        <w:widowControl w:val="0"/>
        <w:jc w:val="center"/>
        <w:rPr>
          <w:b/>
          <w:color w:val="000000"/>
          <w:sz w:val="28"/>
          <w:szCs w:val="28"/>
        </w:rPr>
      </w:pPr>
      <w:r w:rsidRPr="00EF77C5">
        <w:rPr>
          <w:b/>
          <w:color w:val="000000"/>
          <w:sz w:val="28"/>
          <w:szCs w:val="28"/>
        </w:rPr>
        <w:t xml:space="preserve">Hệ thống </w:t>
      </w:r>
      <w:r>
        <w:rPr>
          <w:b/>
          <w:color w:val="000000"/>
          <w:sz w:val="28"/>
          <w:szCs w:val="28"/>
        </w:rPr>
        <w:t>thư điện tử công vụ</w:t>
      </w:r>
      <w:r w:rsidRPr="00EF77C5">
        <w:rPr>
          <w:b/>
          <w:color w:val="000000"/>
          <w:sz w:val="28"/>
          <w:szCs w:val="28"/>
        </w:rPr>
        <w:t xml:space="preserve"> tỉnh Quảng Trị</w:t>
      </w:r>
    </w:p>
    <w:p w14:paraId="45466793" w14:textId="77777777" w:rsidR="009C67FB" w:rsidRPr="00EF77C5" w:rsidRDefault="009C67FB" w:rsidP="009C67FB">
      <w:pPr>
        <w:widowControl w:val="0"/>
        <w:spacing w:before="120" w:after="120"/>
        <w:ind w:firstLine="567"/>
        <w:jc w:val="both"/>
        <w:rPr>
          <w:i/>
          <w:iCs/>
          <w:color w:val="000000"/>
          <w:sz w:val="7"/>
          <w:szCs w:val="27"/>
        </w:rPr>
      </w:pPr>
    </w:p>
    <w:p w14:paraId="3900419A" w14:textId="77777777" w:rsidR="009C67FB" w:rsidRPr="00EF77C5" w:rsidRDefault="009C67FB" w:rsidP="009C67FB">
      <w:pPr>
        <w:widowControl w:val="0"/>
        <w:spacing w:before="120" w:after="120"/>
        <w:ind w:firstLine="567"/>
        <w:jc w:val="both"/>
        <w:rPr>
          <w:i/>
          <w:iCs/>
          <w:color w:val="000000"/>
          <w:sz w:val="7"/>
          <w:szCs w:val="27"/>
        </w:rPr>
      </w:pPr>
    </w:p>
    <w:p w14:paraId="59E18A8F" w14:textId="77777777" w:rsidR="009C67FB" w:rsidRPr="00EF77C5" w:rsidRDefault="009C67FB" w:rsidP="009C67FB">
      <w:pPr>
        <w:spacing w:before="120" w:after="120"/>
        <w:ind w:firstLine="567"/>
        <w:jc w:val="both"/>
        <w:rPr>
          <w:i/>
          <w:iCs/>
          <w:sz w:val="28"/>
          <w:szCs w:val="28"/>
          <w:lang w:val="vi-VN"/>
        </w:rPr>
      </w:pPr>
      <w:r w:rsidRPr="00EF77C5">
        <w:rPr>
          <w:i/>
          <w:iCs/>
          <w:sz w:val="28"/>
          <w:szCs w:val="28"/>
          <w:lang w:val="vi-VN"/>
        </w:rPr>
        <w:t xml:space="preserve">Căn cứ Luật Tổ chức chính quyền địa phương </w:t>
      </w:r>
      <w:r w:rsidRPr="00EF77C5">
        <w:rPr>
          <w:i/>
          <w:color w:val="000000"/>
          <w:spacing w:val="-10"/>
          <w:sz w:val="28"/>
          <w:szCs w:val="28"/>
          <w:lang w:val="vi-VN"/>
        </w:rPr>
        <w:t xml:space="preserve">số </w:t>
      </w:r>
      <w:r w:rsidRPr="00EF77C5">
        <w:rPr>
          <w:i/>
          <w:sz w:val="28"/>
          <w:szCs w:val="28"/>
          <w:shd w:val="clear" w:color="auto" w:fill="FFFFFF"/>
          <w:lang w:val="vi-VN"/>
        </w:rPr>
        <w:t>72/2025/QH15</w:t>
      </w:r>
      <w:r w:rsidRPr="00EF77C5">
        <w:rPr>
          <w:i/>
          <w:iCs/>
          <w:sz w:val="28"/>
          <w:szCs w:val="28"/>
          <w:lang w:val="vi-VN"/>
        </w:rPr>
        <w:t>;</w:t>
      </w:r>
    </w:p>
    <w:p w14:paraId="3C8D7314" w14:textId="77777777" w:rsidR="009C67FB" w:rsidRPr="00EF77C5" w:rsidRDefault="009C67FB" w:rsidP="009C67FB">
      <w:pPr>
        <w:spacing w:before="120" w:after="120"/>
        <w:ind w:firstLine="567"/>
        <w:jc w:val="both"/>
        <w:rPr>
          <w:i/>
          <w:iCs/>
          <w:color w:val="000000"/>
          <w:sz w:val="28"/>
          <w:szCs w:val="28"/>
          <w:shd w:val="clear" w:color="auto" w:fill="FFFFFF"/>
          <w:lang w:val="vi-VN"/>
        </w:rPr>
      </w:pPr>
      <w:r w:rsidRPr="00EF77C5">
        <w:rPr>
          <w:i/>
          <w:sz w:val="28"/>
          <w:szCs w:val="28"/>
          <w:shd w:val="clear" w:color="auto" w:fill="FFFFFF"/>
          <w:lang w:val="vi-VN"/>
        </w:rPr>
        <w:t xml:space="preserve">Căn cứ Luật Ban hành văn bản quy phạm pháp luật số </w:t>
      </w:r>
      <w:r w:rsidRPr="00EF77C5">
        <w:rPr>
          <w:i/>
          <w:iCs/>
          <w:color w:val="000000"/>
          <w:sz w:val="28"/>
          <w:szCs w:val="28"/>
          <w:shd w:val="clear" w:color="auto" w:fill="FFFFFF"/>
          <w:lang w:val="vi-VN"/>
        </w:rPr>
        <w:t>64/2025/QH15 được sửa đổi, bổ sung bởi Luật số 87/2025/QH15;</w:t>
      </w:r>
    </w:p>
    <w:p w14:paraId="1984AC05" w14:textId="77777777" w:rsidR="009C67FB" w:rsidRPr="00EF77C5" w:rsidRDefault="009C67FB" w:rsidP="009C67FB">
      <w:pPr>
        <w:widowControl w:val="0"/>
        <w:spacing w:before="120" w:after="120"/>
        <w:ind w:firstLine="567"/>
        <w:jc w:val="both"/>
        <w:rPr>
          <w:i/>
          <w:iCs/>
          <w:color w:val="000000"/>
          <w:sz w:val="28"/>
          <w:szCs w:val="28"/>
          <w:lang w:val="vi-VN"/>
        </w:rPr>
      </w:pPr>
      <w:r w:rsidRPr="00EF77C5">
        <w:rPr>
          <w:i/>
          <w:iCs/>
          <w:color w:val="000000"/>
          <w:sz w:val="28"/>
          <w:szCs w:val="28"/>
          <w:lang w:val="vi-VN"/>
        </w:rPr>
        <w:t xml:space="preserve">Căn cứ Luật Công nghệ thông tin số </w:t>
      </w:r>
      <w:r w:rsidRPr="00EF77C5">
        <w:rPr>
          <w:i/>
          <w:color w:val="000000"/>
          <w:sz w:val="28"/>
          <w:szCs w:val="28"/>
          <w:shd w:val="clear" w:color="auto" w:fill="FFFFFF"/>
          <w:lang w:val="vi-VN"/>
        </w:rPr>
        <w:t>67/2006/QH11</w:t>
      </w:r>
      <w:r w:rsidRPr="00EF77C5">
        <w:rPr>
          <w:i/>
          <w:iCs/>
          <w:color w:val="000000"/>
          <w:sz w:val="28"/>
          <w:szCs w:val="28"/>
          <w:lang w:val="vi-VN"/>
        </w:rPr>
        <w:t>;</w:t>
      </w:r>
    </w:p>
    <w:p w14:paraId="11C808EC" w14:textId="16F5C353" w:rsidR="009C67FB" w:rsidRDefault="009C67FB" w:rsidP="009C67FB">
      <w:pPr>
        <w:widowControl w:val="0"/>
        <w:spacing w:before="120" w:after="120"/>
        <w:ind w:firstLine="567"/>
        <w:jc w:val="both"/>
        <w:rPr>
          <w:i/>
          <w:iCs/>
          <w:color w:val="000000"/>
          <w:sz w:val="28"/>
          <w:szCs w:val="28"/>
        </w:rPr>
      </w:pPr>
      <w:r>
        <w:rPr>
          <w:i/>
          <w:iCs/>
          <w:color w:val="000000"/>
          <w:sz w:val="28"/>
          <w:szCs w:val="28"/>
          <w:lang w:val="vi-VN"/>
        </w:rPr>
        <w:t>Căn cứ Luật An ninh mạng số 116/2025/QH15;</w:t>
      </w:r>
    </w:p>
    <w:p w14:paraId="420AF5B0" w14:textId="77777777" w:rsidR="009C67FB" w:rsidRDefault="009C67FB" w:rsidP="009C67FB">
      <w:pPr>
        <w:widowControl w:val="0"/>
        <w:spacing w:before="120" w:after="120"/>
        <w:ind w:firstLine="567"/>
        <w:jc w:val="both"/>
        <w:rPr>
          <w:i/>
          <w:color w:val="000000"/>
          <w:sz w:val="28"/>
          <w:szCs w:val="28"/>
        </w:rPr>
      </w:pPr>
      <w:r>
        <w:rPr>
          <w:i/>
          <w:color w:val="000000"/>
          <w:sz w:val="28"/>
          <w:szCs w:val="28"/>
          <w:shd w:val="clear" w:color="auto" w:fill="FFFFFF"/>
        </w:rPr>
        <w:t>Căn cứ Luật Giao dịch điện tử số 20/2023/QH15;</w:t>
      </w:r>
    </w:p>
    <w:p w14:paraId="3980445E" w14:textId="77777777" w:rsidR="009C67FB" w:rsidRDefault="009C67FB" w:rsidP="009C67FB">
      <w:pPr>
        <w:spacing w:before="120" w:after="120"/>
        <w:ind w:firstLine="567"/>
        <w:jc w:val="both"/>
        <w:rPr>
          <w:i/>
          <w:color w:val="000000"/>
          <w:sz w:val="28"/>
          <w:szCs w:val="28"/>
          <w:lang w:bidi="vi-VN"/>
        </w:rPr>
      </w:pPr>
      <w:r>
        <w:rPr>
          <w:i/>
          <w:iCs/>
          <w:color w:val="000000"/>
          <w:sz w:val="28"/>
          <w:szCs w:val="28"/>
          <w:lang w:bidi="vi-VN"/>
        </w:rPr>
        <w:t>Căn cứ Nghị định số 64/2007/NĐ-CP của Chính phủ về ứng dụng công nghệ thông tin trong hoạt động của cơ quan nhà nước;</w:t>
      </w:r>
    </w:p>
    <w:p w14:paraId="08CBA56A" w14:textId="77777777" w:rsidR="009C67FB" w:rsidRDefault="009C67FB" w:rsidP="009C67FB">
      <w:pPr>
        <w:spacing w:before="120" w:after="120"/>
        <w:ind w:firstLine="567"/>
        <w:jc w:val="both"/>
        <w:rPr>
          <w:i/>
          <w:color w:val="000000"/>
          <w:sz w:val="28"/>
          <w:szCs w:val="28"/>
          <w:lang w:bidi="vi-VN"/>
        </w:rPr>
      </w:pPr>
      <w:r>
        <w:rPr>
          <w:i/>
          <w:iCs/>
          <w:color w:val="000000"/>
          <w:sz w:val="28"/>
          <w:szCs w:val="28"/>
          <w:lang w:bidi="vi-VN"/>
        </w:rPr>
        <w:t>Căn cứ Nghị định số 85/2016/NĐ-CP của Chính phủ về bảo đảm an toàn hệ thống thông tin theo cấp độ;</w:t>
      </w:r>
    </w:p>
    <w:p w14:paraId="07959021" w14:textId="77777777" w:rsidR="009C67FB" w:rsidRDefault="009C67FB" w:rsidP="009C67FB">
      <w:pPr>
        <w:spacing w:before="120" w:after="120"/>
        <w:ind w:firstLine="567"/>
        <w:jc w:val="both"/>
        <w:rPr>
          <w:i/>
          <w:iCs/>
          <w:color w:val="000000"/>
          <w:sz w:val="28"/>
          <w:szCs w:val="28"/>
          <w:lang w:bidi="vi-VN"/>
        </w:rPr>
      </w:pPr>
      <w:r>
        <w:rPr>
          <w:i/>
          <w:iCs/>
          <w:color w:val="000000"/>
          <w:sz w:val="28"/>
          <w:szCs w:val="28"/>
          <w:lang w:bidi="vi-VN"/>
        </w:rPr>
        <w:t>Căn cứ Nghị định số 91/2020/NĐ-CP của Chính phủ về chống tin nhắn rác, thư điện tử rác, cuộc gọi rác;</w:t>
      </w:r>
    </w:p>
    <w:p w14:paraId="0FC6F372" w14:textId="77777777" w:rsidR="009C67FB" w:rsidRPr="001320A1" w:rsidRDefault="009C67FB" w:rsidP="009C67FB">
      <w:pPr>
        <w:spacing w:before="120" w:after="120"/>
        <w:ind w:firstLine="567"/>
        <w:jc w:val="both"/>
        <w:rPr>
          <w:i/>
          <w:iCs/>
          <w:color w:val="000000"/>
          <w:spacing w:val="-4"/>
          <w:sz w:val="28"/>
          <w:szCs w:val="28"/>
          <w:lang w:bidi="vi-VN"/>
        </w:rPr>
      </w:pPr>
      <w:r w:rsidRPr="001320A1">
        <w:rPr>
          <w:i/>
          <w:iCs/>
          <w:color w:val="000000"/>
          <w:spacing w:val="-4"/>
          <w:sz w:val="28"/>
          <w:szCs w:val="28"/>
          <w:lang w:bidi="vi-VN"/>
        </w:rPr>
        <w:t>Căn cứ Nghị định số 42/2022/NĐ-CP của Chính phủ về việc cung cấp thông tin và dịch vụ công trực tuyến của cơ quan nhà nước trên môi trường mạng;</w:t>
      </w:r>
    </w:p>
    <w:p w14:paraId="5E760B64" w14:textId="77777777" w:rsidR="009C67FB" w:rsidRPr="00153070" w:rsidRDefault="009C67FB" w:rsidP="009C67FB">
      <w:pPr>
        <w:spacing w:before="120" w:after="120"/>
        <w:ind w:firstLine="567"/>
        <w:jc w:val="both"/>
        <w:rPr>
          <w:i/>
          <w:iCs/>
          <w:color w:val="000000"/>
          <w:spacing w:val="-4"/>
          <w:sz w:val="28"/>
          <w:szCs w:val="28"/>
          <w:lang w:bidi="vi-VN"/>
        </w:rPr>
      </w:pPr>
      <w:r w:rsidRPr="00153070">
        <w:rPr>
          <w:i/>
          <w:iCs/>
          <w:color w:val="000000"/>
          <w:spacing w:val="-4"/>
          <w:sz w:val="28"/>
          <w:szCs w:val="28"/>
          <w:lang w:bidi="vi-VN"/>
        </w:rPr>
        <w:t>Căn cứ Nghị định số 137/2024/NĐ-CP của Chính phủ quy định về giao dịch điện tử của cơ quan Nhà nước và hệ thống thông tin phục vụ giao dịch điện tử;</w:t>
      </w:r>
    </w:p>
    <w:p w14:paraId="719FF742" w14:textId="77777777" w:rsidR="009C67FB" w:rsidRDefault="009C67FB" w:rsidP="009C67FB">
      <w:pPr>
        <w:spacing w:before="120" w:after="120"/>
        <w:ind w:firstLine="567"/>
        <w:jc w:val="both"/>
        <w:rPr>
          <w:i/>
          <w:iCs/>
          <w:color w:val="000000"/>
          <w:sz w:val="28"/>
          <w:szCs w:val="28"/>
          <w:lang w:bidi="vi-VN"/>
        </w:rPr>
      </w:pPr>
      <w:r>
        <w:rPr>
          <w:i/>
          <w:iCs/>
          <w:color w:val="000000"/>
          <w:sz w:val="28"/>
          <w:szCs w:val="28"/>
          <w:lang w:bidi="vi-VN"/>
        </w:rPr>
        <w:t>Căn cứ Nghị định số 147/2024/NĐ-CP của Chính phủ quản lý, cung cấp, sử dụng dịch vụ internet và thông tin trên mạng;</w:t>
      </w:r>
    </w:p>
    <w:p w14:paraId="20DD8974" w14:textId="77777777" w:rsidR="009C67FB" w:rsidRDefault="009C67FB" w:rsidP="009C67FB">
      <w:pPr>
        <w:spacing w:before="120" w:after="120"/>
        <w:ind w:firstLine="567"/>
        <w:jc w:val="both"/>
        <w:rPr>
          <w:i/>
          <w:iCs/>
          <w:color w:val="000000"/>
          <w:sz w:val="28"/>
          <w:szCs w:val="28"/>
          <w:lang w:bidi="vi-VN"/>
        </w:rPr>
      </w:pPr>
      <w:r>
        <w:rPr>
          <w:i/>
          <w:iCs/>
          <w:color w:val="000000"/>
          <w:sz w:val="28"/>
          <w:szCs w:val="28"/>
          <w:lang w:bidi="vi-VN"/>
        </w:rPr>
        <w:t>Căn cứ Thông tư số 22/2021/TT-BTTTT của Bộ trưởng Bộ Thông tin và Truyền thông quy định chi tiết một số điều của Nghị định số 91/2020/NĐ-CP ngày 14 tháng 8 năm 2020 của Chính phủ về chống tin nhắn rác, thư điện tử rác, cuộc gọi rác;</w:t>
      </w:r>
    </w:p>
    <w:p w14:paraId="6DEEDEF6" w14:textId="77777777" w:rsidR="009C67FB" w:rsidRDefault="009C67FB" w:rsidP="009C67FB">
      <w:pPr>
        <w:spacing w:before="120" w:after="120"/>
        <w:ind w:firstLine="567"/>
        <w:jc w:val="both"/>
        <w:rPr>
          <w:i/>
          <w:iCs/>
          <w:color w:val="000000"/>
          <w:sz w:val="28"/>
          <w:szCs w:val="28"/>
          <w:lang w:bidi="vi-VN"/>
        </w:rPr>
      </w:pPr>
      <w:r>
        <w:rPr>
          <w:i/>
          <w:iCs/>
          <w:color w:val="000000"/>
          <w:sz w:val="28"/>
          <w:szCs w:val="28"/>
          <w:lang w:bidi="vi-VN"/>
        </w:rPr>
        <w:t>Căn cứ Chỉ thị số 15/CT-TTg của Thủ tướng Chính phủ về việc tăng cường sử dụng văn bản điện tử trong hoạt động của cơ quan nhà nước;</w:t>
      </w:r>
    </w:p>
    <w:p w14:paraId="7FEC6991" w14:textId="77777777" w:rsidR="009C67FB" w:rsidRPr="00EF77C5" w:rsidRDefault="009C67FB" w:rsidP="009C67FB">
      <w:pPr>
        <w:spacing w:before="120" w:after="120"/>
        <w:ind w:firstLine="567"/>
        <w:jc w:val="both"/>
        <w:rPr>
          <w:i/>
          <w:spacing w:val="-10"/>
          <w:sz w:val="28"/>
          <w:szCs w:val="28"/>
        </w:rPr>
      </w:pPr>
      <w:r w:rsidRPr="00EF77C5">
        <w:rPr>
          <w:i/>
          <w:iCs/>
          <w:sz w:val="28"/>
          <w:szCs w:val="28"/>
          <w:lang w:bidi="vi-VN"/>
        </w:rPr>
        <w:t>Theo đề nghị của Giám đốc Sở Khoa học và Công nghệ;</w:t>
      </w:r>
      <w:r w:rsidRPr="00EF77C5">
        <w:rPr>
          <w:i/>
          <w:spacing w:val="-10"/>
          <w:sz w:val="28"/>
          <w:szCs w:val="28"/>
        </w:rPr>
        <w:t xml:space="preserve"> </w:t>
      </w:r>
    </w:p>
    <w:p w14:paraId="2B9AD697" w14:textId="19345C8B" w:rsidR="009C67FB" w:rsidRPr="001621A3" w:rsidRDefault="009C67FB" w:rsidP="009C67FB">
      <w:pPr>
        <w:widowControl w:val="0"/>
        <w:spacing w:before="120" w:after="120"/>
        <w:ind w:firstLine="567"/>
        <w:jc w:val="both"/>
        <w:rPr>
          <w:i/>
          <w:color w:val="000000"/>
          <w:sz w:val="28"/>
          <w:szCs w:val="28"/>
          <w:lang w:val="vi-VN"/>
        </w:rPr>
      </w:pPr>
      <w:r w:rsidRPr="001621A3">
        <w:rPr>
          <w:i/>
          <w:sz w:val="28"/>
          <w:szCs w:val="28"/>
        </w:rPr>
        <w:t xml:space="preserve">Ủy ban nhân dân ban hành </w:t>
      </w:r>
      <w:r w:rsidRPr="001621A3">
        <w:rPr>
          <w:i/>
          <w:iCs/>
          <w:color w:val="000000"/>
          <w:sz w:val="28"/>
          <w:szCs w:val="28"/>
        </w:rPr>
        <w:t xml:space="preserve">Quyết định ban hành </w:t>
      </w:r>
      <w:r w:rsidRPr="001621A3">
        <w:rPr>
          <w:i/>
          <w:color w:val="000000"/>
          <w:sz w:val="28"/>
          <w:szCs w:val="28"/>
          <w:lang w:val="vi-VN"/>
        </w:rPr>
        <w:t>Quy chế quản lý, vận hành</w:t>
      </w:r>
      <w:r w:rsidRPr="001621A3">
        <w:rPr>
          <w:i/>
          <w:color w:val="000000"/>
          <w:sz w:val="28"/>
          <w:szCs w:val="28"/>
        </w:rPr>
        <w:t xml:space="preserve"> và</w:t>
      </w:r>
      <w:r w:rsidRPr="001621A3">
        <w:rPr>
          <w:i/>
          <w:color w:val="000000"/>
          <w:sz w:val="28"/>
          <w:szCs w:val="28"/>
          <w:lang w:val="vi-VN"/>
        </w:rPr>
        <w:t xml:space="preserve"> sử dụng</w:t>
      </w:r>
      <w:r w:rsidRPr="001621A3">
        <w:rPr>
          <w:i/>
          <w:color w:val="000000"/>
          <w:sz w:val="28"/>
          <w:szCs w:val="28"/>
        </w:rPr>
        <w:t xml:space="preserve"> </w:t>
      </w:r>
      <w:r w:rsidRPr="001621A3">
        <w:rPr>
          <w:i/>
          <w:color w:val="000000"/>
          <w:sz w:val="28"/>
          <w:szCs w:val="28"/>
          <w:lang w:val="vi-VN"/>
        </w:rPr>
        <w:t xml:space="preserve">Hệ thống </w:t>
      </w:r>
      <w:r w:rsidRPr="001621A3">
        <w:rPr>
          <w:i/>
          <w:color w:val="000000"/>
          <w:sz w:val="28"/>
          <w:szCs w:val="28"/>
        </w:rPr>
        <w:t xml:space="preserve">thư điện tử công vụ </w:t>
      </w:r>
      <w:r w:rsidRPr="001621A3">
        <w:rPr>
          <w:i/>
          <w:color w:val="000000"/>
          <w:sz w:val="28"/>
          <w:szCs w:val="28"/>
          <w:lang w:val="vi-VN"/>
        </w:rPr>
        <w:t xml:space="preserve">tỉnh Quảng </w:t>
      </w:r>
      <w:r w:rsidRPr="001621A3">
        <w:rPr>
          <w:i/>
          <w:color w:val="000000"/>
          <w:sz w:val="28"/>
          <w:szCs w:val="28"/>
        </w:rPr>
        <w:t>Trị.</w:t>
      </w:r>
      <w:bookmarkStart w:id="1" w:name="dieu_1"/>
    </w:p>
    <w:p w14:paraId="6E271C85" w14:textId="77777777" w:rsidR="009C67FB" w:rsidRPr="00F57D95" w:rsidRDefault="009C67FB" w:rsidP="009C67FB">
      <w:pPr>
        <w:widowControl w:val="0"/>
        <w:spacing w:before="120" w:after="120" w:line="360" w:lineRule="exact"/>
        <w:ind w:firstLine="567"/>
        <w:jc w:val="both"/>
        <w:rPr>
          <w:color w:val="000000"/>
          <w:sz w:val="28"/>
          <w:szCs w:val="28"/>
          <w:lang w:val="vi-VN"/>
        </w:rPr>
      </w:pPr>
      <w:r w:rsidRPr="00F57D95">
        <w:rPr>
          <w:b/>
          <w:bCs/>
          <w:color w:val="000000"/>
          <w:sz w:val="28"/>
          <w:szCs w:val="28"/>
          <w:lang w:val="vi-VN"/>
        </w:rPr>
        <w:t>Điều 1.</w:t>
      </w:r>
      <w:bookmarkEnd w:id="1"/>
      <w:r w:rsidRPr="00F57D95">
        <w:rPr>
          <w:b/>
          <w:bCs/>
          <w:color w:val="000000"/>
          <w:sz w:val="28"/>
          <w:szCs w:val="28"/>
          <w:lang w:val="vi-VN"/>
        </w:rPr>
        <w:t xml:space="preserve"> </w:t>
      </w:r>
      <w:bookmarkStart w:id="2" w:name="dieu_1_name"/>
      <w:r w:rsidRPr="00F57D95">
        <w:rPr>
          <w:color w:val="000000"/>
          <w:sz w:val="28"/>
          <w:szCs w:val="28"/>
          <w:lang w:val="vi-VN"/>
        </w:rPr>
        <w:t>Ban hành kèm theo Quyết định này Quy chế quản lý, vận hành</w:t>
      </w:r>
      <w:r w:rsidRPr="00F57D95">
        <w:rPr>
          <w:color w:val="000000"/>
          <w:sz w:val="28"/>
          <w:szCs w:val="28"/>
        </w:rPr>
        <w:t xml:space="preserve"> và </w:t>
      </w:r>
      <w:r w:rsidRPr="00F57D95">
        <w:rPr>
          <w:color w:val="000000"/>
          <w:sz w:val="28"/>
          <w:szCs w:val="28"/>
          <w:lang w:val="vi-VN"/>
        </w:rPr>
        <w:t xml:space="preserve">sử dụng Hệ thống </w:t>
      </w:r>
      <w:r w:rsidRPr="00F57D95">
        <w:rPr>
          <w:color w:val="000000"/>
          <w:sz w:val="28"/>
          <w:szCs w:val="28"/>
        </w:rPr>
        <w:t>thư điện tử công vụ</w:t>
      </w:r>
      <w:r w:rsidRPr="00F57D95">
        <w:rPr>
          <w:color w:val="000000"/>
          <w:sz w:val="28"/>
          <w:szCs w:val="28"/>
          <w:lang w:val="vi-VN"/>
        </w:rPr>
        <w:t xml:space="preserve"> tỉnh Quảng Trị.</w:t>
      </w:r>
      <w:bookmarkEnd w:id="2"/>
    </w:p>
    <w:p w14:paraId="6D7E06F6" w14:textId="77777777" w:rsidR="009C67FB" w:rsidRPr="00F57D95" w:rsidRDefault="009C67FB" w:rsidP="009C67FB">
      <w:pPr>
        <w:widowControl w:val="0"/>
        <w:spacing w:before="120" w:after="120" w:line="360" w:lineRule="exact"/>
        <w:ind w:firstLine="567"/>
        <w:jc w:val="both"/>
        <w:rPr>
          <w:color w:val="000000"/>
          <w:sz w:val="28"/>
          <w:szCs w:val="28"/>
          <w:lang w:val="id-ID"/>
        </w:rPr>
      </w:pPr>
      <w:bookmarkStart w:id="3" w:name="dieu_2"/>
      <w:r w:rsidRPr="00F57D95">
        <w:rPr>
          <w:b/>
          <w:bCs/>
          <w:color w:val="000000"/>
          <w:sz w:val="28"/>
          <w:szCs w:val="28"/>
          <w:lang w:val="vi-VN"/>
        </w:rPr>
        <w:lastRenderedPageBreak/>
        <w:t>Điều 2.</w:t>
      </w:r>
      <w:bookmarkEnd w:id="3"/>
      <w:r w:rsidRPr="00F57D95">
        <w:rPr>
          <w:b/>
          <w:bCs/>
          <w:color w:val="000000"/>
          <w:sz w:val="28"/>
          <w:szCs w:val="28"/>
          <w:lang w:val="vi-VN"/>
        </w:rPr>
        <w:t xml:space="preserve"> </w:t>
      </w:r>
      <w:bookmarkStart w:id="4" w:name="dieu_2_name"/>
      <w:r w:rsidRPr="00F57D95">
        <w:rPr>
          <w:color w:val="000000"/>
          <w:sz w:val="28"/>
          <w:szCs w:val="28"/>
          <w:lang w:val="vi-VN"/>
        </w:rPr>
        <w:t>Quyết định này có hiệu lực kể từ ngày … tháng … năm 202</w:t>
      </w:r>
      <w:bookmarkEnd w:id="4"/>
      <w:r w:rsidRPr="00F57D95">
        <w:rPr>
          <w:color w:val="000000"/>
          <w:sz w:val="28"/>
          <w:szCs w:val="28"/>
        </w:rPr>
        <w:t>6</w:t>
      </w:r>
      <w:r w:rsidRPr="00F57D95">
        <w:rPr>
          <w:color w:val="000000"/>
          <w:sz w:val="28"/>
          <w:szCs w:val="28"/>
          <w:lang w:val="id-ID"/>
        </w:rPr>
        <w:t>.</w:t>
      </w:r>
      <w:r w:rsidRPr="00F57D95">
        <w:rPr>
          <w:color w:val="000000"/>
          <w:sz w:val="28"/>
          <w:szCs w:val="28"/>
          <w:lang w:val="vi-VN"/>
        </w:rPr>
        <w:t xml:space="preserve"> Các Quyết định sau đây hết hiệu lực kể từ ngày Quyết định này có hiệu lực thi hành: </w:t>
      </w:r>
    </w:p>
    <w:p w14:paraId="16DDF3E5" w14:textId="77777777" w:rsidR="009C67FB" w:rsidRPr="00AD182A" w:rsidRDefault="009C67FB" w:rsidP="009C67FB">
      <w:pPr>
        <w:widowControl w:val="0"/>
        <w:spacing w:before="120" w:after="120" w:line="360" w:lineRule="exact"/>
        <w:ind w:firstLine="567"/>
        <w:jc w:val="both"/>
        <w:rPr>
          <w:color w:val="000000"/>
          <w:sz w:val="28"/>
          <w:szCs w:val="28"/>
          <w:lang w:val="id-ID"/>
        </w:rPr>
      </w:pPr>
      <w:r w:rsidRPr="00AD182A">
        <w:rPr>
          <w:color w:val="000000"/>
          <w:sz w:val="28"/>
          <w:szCs w:val="28"/>
          <w:lang w:val="id-ID"/>
        </w:rPr>
        <w:t xml:space="preserve">1. </w:t>
      </w:r>
      <w:r w:rsidRPr="00AD182A">
        <w:rPr>
          <w:color w:val="000000"/>
          <w:sz w:val="28"/>
          <w:szCs w:val="28"/>
          <w:lang w:val="vi-VN"/>
        </w:rPr>
        <w:t>Quyết định số 3201/2005/QĐ-UBND ngày 20/12/2005 của UBND tỉnh Quảng Tr</w:t>
      </w:r>
      <w:r w:rsidRPr="00AD182A">
        <w:rPr>
          <w:color w:val="000000"/>
          <w:sz w:val="28"/>
          <w:szCs w:val="28"/>
        </w:rPr>
        <w:t xml:space="preserve">ị </w:t>
      </w:r>
      <w:r w:rsidRPr="00AD182A">
        <w:rPr>
          <w:color w:val="000000"/>
          <w:sz w:val="28"/>
          <w:szCs w:val="28"/>
          <w:lang w:val="id-ID"/>
        </w:rPr>
        <w:t>b</w:t>
      </w:r>
      <w:r w:rsidRPr="00AD182A">
        <w:rPr>
          <w:color w:val="000000"/>
          <w:sz w:val="28"/>
          <w:szCs w:val="28"/>
          <w:lang w:val="vi-VN"/>
        </w:rPr>
        <w:t xml:space="preserve">an hành Quy định về quản lý, sử dụng </w:t>
      </w:r>
      <w:r w:rsidRPr="00AD182A">
        <w:rPr>
          <w:color w:val="000000"/>
          <w:sz w:val="28"/>
          <w:szCs w:val="28"/>
        </w:rPr>
        <w:t>H</w:t>
      </w:r>
      <w:r w:rsidRPr="00AD182A">
        <w:rPr>
          <w:color w:val="000000"/>
          <w:sz w:val="28"/>
          <w:szCs w:val="28"/>
          <w:lang w:val="vi-VN"/>
        </w:rPr>
        <w:t>ệ thống thư điện tử tỉnh Quảng Trị</w:t>
      </w:r>
      <w:r w:rsidRPr="00AD182A">
        <w:rPr>
          <w:color w:val="000000"/>
          <w:sz w:val="28"/>
          <w:szCs w:val="28"/>
          <w:lang w:val="id-ID"/>
        </w:rPr>
        <w:t>.</w:t>
      </w:r>
    </w:p>
    <w:p w14:paraId="5BE25AA7" w14:textId="77777777" w:rsidR="009C67FB" w:rsidRPr="00AD182A" w:rsidRDefault="009C67FB" w:rsidP="009C67FB">
      <w:pPr>
        <w:widowControl w:val="0"/>
        <w:spacing w:before="120" w:after="120" w:line="360" w:lineRule="exact"/>
        <w:ind w:firstLine="567"/>
        <w:jc w:val="both"/>
        <w:rPr>
          <w:color w:val="000000"/>
          <w:sz w:val="28"/>
          <w:szCs w:val="28"/>
        </w:rPr>
      </w:pPr>
      <w:r w:rsidRPr="00AD182A">
        <w:rPr>
          <w:color w:val="000000"/>
          <w:sz w:val="28"/>
          <w:szCs w:val="28"/>
          <w:lang w:val="id-ID"/>
        </w:rPr>
        <w:t>2. Quyết định số 41/2015/QĐ-UBND ngày 07/12/2015 của UBND tỉnh Quảng Bình</w:t>
      </w:r>
      <w:r w:rsidRPr="00AD182A">
        <w:rPr>
          <w:color w:val="000000"/>
          <w:sz w:val="28"/>
          <w:szCs w:val="28"/>
        </w:rPr>
        <w:t xml:space="preserve"> ban hành Quy chế quản lý, vận hành và sử dụng Hệ thống thư điện tử công vụ tỉnh Quảng Bình.</w:t>
      </w:r>
    </w:p>
    <w:p w14:paraId="15BC96EE" w14:textId="7C581CA2" w:rsidR="009C67FB" w:rsidRPr="00F57D95" w:rsidRDefault="009C67FB" w:rsidP="009C67FB">
      <w:pPr>
        <w:widowControl w:val="0"/>
        <w:spacing w:before="120" w:after="120" w:line="360" w:lineRule="exact"/>
        <w:ind w:firstLine="567"/>
        <w:jc w:val="both"/>
        <w:rPr>
          <w:color w:val="000000"/>
          <w:sz w:val="28"/>
          <w:szCs w:val="28"/>
          <w:lang w:val="vi-VN"/>
        </w:rPr>
      </w:pPr>
      <w:bookmarkStart w:id="5" w:name="dieu_3"/>
      <w:r w:rsidRPr="00F57D95">
        <w:rPr>
          <w:b/>
          <w:bCs/>
          <w:color w:val="000000"/>
          <w:sz w:val="28"/>
          <w:szCs w:val="28"/>
          <w:lang w:val="vi-VN"/>
        </w:rPr>
        <w:t>Điều 3.</w:t>
      </w:r>
      <w:bookmarkEnd w:id="5"/>
      <w:r w:rsidRPr="00F57D95">
        <w:rPr>
          <w:b/>
          <w:bCs/>
          <w:color w:val="000000"/>
          <w:sz w:val="28"/>
          <w:szCs w:val="28"/>
          <w:lang w:val="vi-VN"/>
        </w:rPr>
        <w:t xml:space="preserve"> </w:t>
      </w:r>
      <w:bookmarkStart w:id="6" w:name="dieu_3_name"/>
      <w:r w:rsidRPr="00F57D95">
        <w:rPr>
          <w:color w:val="000000"/>
          <w:sz w:val="28"/>
          <w:szCs w:val="28"/>
          <w:lang w:val="vi-VN"/>
        </w:rPr>
        <w:t xml:space="preserve">Chánh Văn phòng UBND </w:t>
      </w:r>
      <w:r w:rsidRPr="00FF6386">
        <w:rPr>
          <w:color w:val="000000"/>
          <w:sz w:val="28"/>
          <w:szCs w:val="28"/>
          <w:lang w:val="vi-VN"/>
        </w:rPr>
        <w:t>tỉnh</w:t>
      </w:r>
      <w:r w:rsidRPr="00FF6386">
        <w:rPr>
          <w:color w:val="000000"/>
          <w:sz w:val="28"/>
          <w:szCs w:val="28"/>
          <w:lang w:val="id-ID"/>
        </w:rPr>
        <w:t>; Giám đốc Sở Khoa học và Công nghệ;</w:t>
      </w:r>
      <w:r w:rsidRPr="00FF6386">
        <w:rPr>
          <w:color w:val="000000"/>
          <w:sz w:val="28"/>
          <w:szCs w:val="28"/>
          <w:lang w:val="vi-VN"/>
        </w:rPr>
        <w:t xml:space="preserve"> Thủ trưởng các sở, ban, ngành cấp tỉnh; Chủ tịch UBND các xã, phường</w:t>
      </w:r>
      <w:r w:rsidR="00C718F0">
        <w:rPr>
          <w:color w:val="000000"/>
          <w:sz w:val="28"/>
          <w:szCs w:val="28"/>
          <w:lang w:val="id-ID"/>
        </w:rPr>
        <w:t xml:space="preserve"> và</w:t>
      </w:r>
      <w:r w:rsidRPr="00FF6386">
        <w:rPr>
          <w:color w:val="000000"/>
          <w:sz w:val="28"/>
          <w:szCs w:val="28"/>
          <w:lang w:val="vi-VN"/>
        </w:rPr>
        <w:t xml:space="preserve"> đặc khu; </w:t>
      </w:r>
      <w:r w:rsidRPr="00FF6386">
        <w:rPr>
          <w:bCs/>
          <w:color w:val="000000"/>
          <w:sz w:val="28"/>
          <w:szCs w:val="28"/>
          <w:lang w:val="vi-VN"/>
        </w:rPr>
        <w:t>Thủ trưởng các cơ quan, đơn vị sử</w:t>
      </w:r>
      <w:r w:rsidRPr="00F57D95">
        <w:rPr>
          <w:bCs/>
          <w:color w:val="000000"/>
          <w:sz w:val="28"/>
          <w:szCs w:val="28"/>
          <w:lang w:val="vi-VN"/>
        </w:rPr>
        <w:t xml:space="preserve"> </w:t>
      </w:r>
      <w:r w:rsidRPr="00311475">
        <w:rPr>
          <w:bCs/>
          <w:color w:val="000000"/>
          <w:sz w:val="28"/>
          <w:szCs w:val="28"/>
          <w:lang w:val="vi-VN"/>
        </w:rPr>
        <w:t>dụng</w:t>
      </w:r>
      <w:r w:rsidR="00311475" w:rsidRPr="00311475">
        <w:rPr>
          <w:bCs/>
          <w:color w:val="000000"/>
          <w:sz w:val="28"/>
          <w:szCs w:val="28"/>
        </w:rPr>
        <w:t xml:space="preserve"> </w:t>
      </w:r>
      <w:r w:rsidR="00311475" w:rsidRPr="00311475">
        <w:rPr>
          <w:sz w:val="28"/>
          <w:szCs w:val="28"/>
        </w:rPr>
        <w:t>Hệ thống thư điện tử công vụ</w:t>
      </w:r>
      <w:r w:rsidRPr="00311475">
        <w:rPr>
          <w:color w:val="000000"/>
          <w:sz w:val="28"/>
          <w:szCs w:val="28"/>
          <w:lang w:val="vi-VN"/>
        </w:rPr>
        <w:t xml:space="preserve"> trên</w:t>
      </w:r>
      <w:r w:rsidRPr="00F57D95">
        <w:rPr>
          <w:color w:val="000000"/>
          <w:sz w:val="28"/>
          <w:szCs w:val="28"/>
          <w:lang w:val="vi-VN"/>
        </w:rPr>
        <w:t xml:space="preserve"> địa bàn tỉnh và các tổ chức, cá nhân có liên quan chịu trách nhiệm thi hành Quyết định này./.</w:t>
      </w:r>
      <w:bookmarkEnd w:id="6"/>
    </w:p>
    <w:p w14:paraId="7EF6EF44" w14:textId="77777777" w:rsidR="009C67FB" w:rsidRPr="00EF77C5" w:rsidRDefault="009C67FB" w:rsidP="009C67FB">
      <w:pPr>
        <w:widowControl w:val="0"/>
        <w:spacing w:before="60"/>
        <w:ind w:firstLine="567"/>
        <w:jc w:val="both"/>
        <w:rPr>
          <w:color w:val="000000"/>
          <w:sz w:val="28"/>
          <w:szCs w:val="28"/>
          <w:lang w:val="vi-VN"/>
        </w:rPr>
      </w:pPr>
    </w:p>
    <w:tbl>
      <w:tblPr>
        <w:tblW w:w="0" w:type="auto"/>
        <w:jc w:val="center"/>
        <w:tblLook w:val="04A0" w:firstRow="1" w:lastRow="0" w:firstColumn="1" w:lastColumn="0" w:noHBand="0" w:noVBand="1"/>
      </w:tblPr>
      <w:tblGrid>
        <w:gridCol w:w="4928"/>
        <w:gridCol w:w="4360"/>
      </w:tblGrid>
      <w:tr w:rsidR="009C67FB" w:rsidRPr="00EF77C5" w14:paraId="502F4AC9" w14:textId="77777777" w:rsidTr="00081CE6">
        <w:trPr>
          <w:jc w:val="center"/>
        </w:trPr>
        <w:tc>
          <w:tcPr>
            <w:tcW w:w="4928" w:type="dxa"/>
          </w:tcPr>
          <w:p w14:paraId="6245F67E" w14:textId="77777777" w:rsidR="009C67FB" w:rsidRPr="00EF77C5" w:rsidRDefault="009C67FB" w:rsidP="00081CE6">
            <w:pPr>
              <w:rPr>
                <w:sz w:val="22"/>
                <w:szCs w:val="22"/>
                <w:lang w:val="vi-VN"/>
              </w:rPr>
            </w:pPr>
            <w:r w:rsidRPr="00EF77C5">
              <w:rPr>
                <w:b/>
                <w:bCs/>
                <w:i/>
                <w:iCs/>
                <w:color w:val="000000"/>
                <w:lang w:val="vi-VN"/>
              </w:rPr>
              <w:t>Nơi nhận:</w:t>
            </w:r>
            <w:r w:rsidRPr="00EF77C5">
              <w:rPr>
                <w:b/>
                <w:bCs/>
                <w:i/>
                <w:iCs/>
                <w:color w:val="000000"/>
                <w:lang w:val="vi-VN"/>
              </w:rPr>
              <w:br/>
            </w:r>
            <w:r w:rsidRPr="00EF77C5">
              <w:rPr>
                <w:sz w:val="22"/>
                <w:szCs w:val="22"/>
                <w:lang w:val="vi-VN"/>
              </w:rPr>
              <w:t>- Như Điều 3;</w:t>
            </w:r>
            <w:r w:rsidRPr="00EF77C5">
              <w:rPr>
                <w:sz w:val="22"/>
                <w:szCs w:val="22"/>
                <w:lang w:val="vi-VN"/>
              </w:rPr>
              <w:br/>
              <w:t>- Văn phòng Chính phủ;</w:t>
            </w:r>
          </w:p>
          <w:p w14:paraId="310E241B" w14:textId="77777777" w:rsidR="009C67FB" w:rsidRPr="00FF6386" w:rsidRDefault="009C67FB" w:rsidP="00081CE6">
            <w:pPr>
              <w:rPr>
                <w:sz w:val="22"/>
                <w:szCs w:val="22"/>
                <w:lang w:val="id-ID"/>
              </w:rPr>
            </w:pPr>
            <w:r w:rsidRPr="00FF6386">
              <w:rPr>
                <w:sz w:val="22"/>
                <w:szCs w:val="22"/>
                <w:lang w:val="vi-VN"/>
              </w:rPr>
              <w:t xml:space="preserve">- </w:t>
            </w:r>
            <w:r w:rsidRPr="00FF6386">
              <w:rPr>
                <w:color w:val="000000"/>
                <w:sz w:val="22"/>
                <w:szCs w:val="22"/>
                <w:lang w:val="vi-VN" w:eastAsia="vi-VN" w:bidi="vi-VN"/>
              </w:rPr>
              <w:t>Bộ Khoa học và Công nghệ</w:t>
            </w:r>
            <w:r w:rsidRPr="00FF6386">
              <w:rPr>
                <w:sz w:val="22"/>
                <w:szCs w:val="22"/>
                <w:lang w:val="vi-VN"/>
              </w:rPr>
              <w:t>;</w:t>
            </w:r>
            <w:r w:rsidRPr="00FF6386">
              <w:rPr>
                <w:sz w:val="22"/>
                <w:szCs w:val="22"/>
                <w:lang w:val="vi-VN"/>
              </w:rPr>
              <w:br/>
              <w:t>- Cục KTVB và QLXLVPHC</w:t>
            </w:r>
            <w:r w:rsidRPr="00FF6386">
              <w:rPr>
                <w:sz w:val="22"/>
                <w:szCs w:val="22"/>
                <w:lang w:val="id-ID"/>
              </w:rPr>
              <w:t xml:space="preserve"> - </w:t>
            </w:r>
            <w:r w:rsidRPr="00FF6386">
              <w:rPr>
                <w:sz w:val="22"/>
                <w:szCs w:val="22"/>
                <w:lang w:val="vi-VN"/>
              </w:rPr>
              <w:t>Bộ Tư pháp;</w:t>
            </w:r>
          </w:p>
          <w:p w14:paraId="068BDB9B" w14:textId="77777777" w:rsidR="009C67FB" w:rsidRPr="00FF6386" w:rsidRDefault="009C67FB" w:rsidP="00081CE6">
            <w:pPr>
              <w:rPr>
                <w:sz w:val="22"/>
                <w:szCs w:val="22"/>
                <w:lang w:val="id-ID"/>
              </w:rPr>
            </w:pPr>
            <w:r w:rsidRPr="00FF6386">
              <w:rPr>
                <w:sz w:val="22"/>
                <w:szCs w:val="22"/>
                <w:lang w:val="id-ID"/>
              </w:rPr>
              <w:t>- Vụ Pháp chế - Bộ Khoa học và Công nghệ;</w:t>
            </w:r>
            <w:r w:rsidRPr="00FF6386">
              <w:rPr>
                <w:sz w:val="22"/>
                <w:szCs w:val="22"/>
                <w:lang w:val="vi-VN"/>
              </w:rPr>
              <w:br/>
              <w:t>- TT Tỉnh ủy, TT HĐND tỉnh;</w:t>
            </w:r>
            <w:r w:rsidRPr="00FF6386">
              <w:rPr>
                <w:sz w:val="22"/>
                <w:szCs w:val="22"/>
                <w:lang w:val="vi-VN"/>
              </w:rPr>
              <w:br/>
              <w:t>- Chủ tịch, các PCT UBND tỉnh;</w:t>
            </w:r>
            <w:r w:rsidRPr="00FF6386">
              <w:rPr>
                <w:sz w:val="22"/>
                <w:szCs w:val="22"/>
                <w:lang w:val="vi-VN"/>
              </w:rPr>
              <w:br/>
            </w:r>
            <w:r w:rsidRPr="00947A8A">
              <w:rPr>
                <w:spacing w:val="-6"/>
                <w:sz w:val="22"/>
                <w:szCs w:val="22"/>
                <w:lang w:val="vi-VN"/>
              </w:rPr>
              <w:t>- UBMTTQVN tỉnh</w:t>
            </w:r>
            <w:r w:rsidRPr="00947A8A">
              <w:rPr>
                <w:spacing w:val="-6"/>
                <w:sz w:val="22"/>
                <w:szCs w:val="22"/>
                <w:lang w:val="id-ID"/>
              </w:rPr>
              <w:t xml:space="preserve"> và các tổ chức chính trị - xã hội</w:t>
            </w:r>
            <w:r w:rsidRPr="00947A8A">
              <w:rPr>
                <w:spacing w:val="-6"/>
                <w:sz w:val="22"/>
                <w:szCs w:val="22"/>
                <w:lang w:val="vi-VN"/>
              </w:rPr>
              <w:t>;</w:t>
            </w:r>
          </w:p>
          <w:p w14:paraId="3E747AD6" w14:textId="77777777" w:rsidR="009C67FB" w:rsidRPr="00FF6386" w:rsidRDefault="009C67FB" w:rsidP="00081CE6">
            <w:pPr>
              <w:rPr>
                <w:color w:val="000000"/>
                <w:sz w:val="22"/>
                <w:szCs w:val="22"/>
                <w:lang w:val="vi-VN" w:eastAsia="vi-VN" w:bidi="vi-VN"/>
              </w:rPr>
            </w:pPr>
            <w:r w:rsidRPr="00FF6386">
              <w:rPr>
                <w:sz w:val="22"/>
                <w:szCs w:val="22"/>
                <w:lang w:val="id-ID"/>
              </w:rPr>
              <w:t>- Các cơ quan tham mưu, giúp việc Tỉnh ủy;</w:t>
            </w:r>
            <w:r w:rsidRPr="00FF6386">
              <w:rPr>
                <w:sz w:val="22"/>
                <w:szCs w:val="22"/>
                <w:lang w:val="vi-VN"/>
              </w:rPr>
              <w:br/>
              <w:t>- Đoàn ĐBQH tỉnh;</w:t>
            </w:r>
            <w:r w:rsidRPr="00FF6386">
              <w:rPr>
                <w:sz w:val="22"/>
                <w:szCs w:val="22"/>
                <w:lang w:val="vi-VN"/>
              </w:rPr>
              <w:br/>
              <w:t>- Các sở, ban, ngành cấp tỉnh;</w:t>
            </w:r>
          </w:p>
          <w:p w14:paraId="1599400F" w14:textId="3349DDDB" w:rsidR="009C67FB" w:rsidRPr="00EF77C5" w:rsidRDefault="009C67FB" w:rsidP="00081CE6">
            <w:pPr>
              <w:widowControl w:val="0"/>
              <w:rPr>
                <w:sz w:val="22"/>
                <w:szCs w:val="22"/>
                <w:lang w:val="vi-VN"/>
              </w:rPr>
            </w:pPr>
            <w:r w:rsidRPr="00FF6386">
              <w:rPr>
                <w:sz w:val="22"/>
                <w:szCs w:val="22"/>
                <w:lang w:val="vi-VN"/>
              </w:rPr>
              <w:t xml:space="preserve">- </w:t>
            </w:r>
            <w:r w:rsidRPr="00FF6386">
              <w:rPr>
                <w:sz w:val="22"/>
                <w:szCs w:val="22"/>
                <w:lang w:val="id-ID"/>
              </w:rPr>
              <w:t xml:space="preserve">Đảng ủy và </w:t>
            </w:r>
            <w:r w:rsidRPr="00FF6386">
              <w:rPr>
                <w:sz w:val="22"/>
                <w:szCs w:val="22"/>
                <w:lang w:val="vi-VN"/>
              </w:rPr>
              <w:t>UBND các</w:t>
            </w:r>
            <w:r w:rsidR="00970996">
              <w:rPr>
                <w:sz w:val="22"/>
                <w:szCs w:val="22"/>
                <w:lang w:val="vi-VN"/>
              </w:rPr>
              <w:t xml:space="preserve"> xã, phường</w:t>
            </w:r>
            <w:r w:rsidR="00C718F0">
              <w:rPr>
                <w:sz w:val="22"/>
                <w:szCs w:val="22"/>
                <w:lang w:val="id-ID"/>
              </w:rPr>
              <w:t xml:space="preserve"> và</w:t>
            </w:r>
            <w:r w:rsidR="00970996">
              <w:rPr>
                <w:sz w:val="22"/>
                <w:szCs w:val="22"/>
                <w:lang w:val="vi-VN"/>
              </w:rPr>
              <w:t xml:space="preserve"> đặc khu;</w:t>
            </w:r>
            <w:r w:rsidR="00970996">
              <w:rPr>
                <w:sz w:val="22"/>
                <w:szCs w:val="22"/>
                <w:lang w:val="vi-VN"/>
              </w:rPr>
              <w:br/>
              <w:t>- Báo và</w:t>
            </w:r>
            <w:r w:rsidR="00970996">
              <w:rPr>
                <w:sz w:val="22"/>
                <w:szCs w:val="22"/>
              </w:rPr>
              <w:t xml:space="preserve"> </w:t>
            </w:r>
            <w:r w:rsidRPr="00FF6386">
              <w:rPr>
                <w:sz w:val="22"/>
                <w:szCs w:val="22"/>
                <w:lang w:val="vi-VN"/>
              </w:rPr>
              <w:t>PTTH Quảng Trị;</w:t>
            </w:r>
            <w:r w:rsidRPr="00FF6386">
              <w:rPr>
                <w:sz w:val="22"/>
                <w:szCs w:val="22"/>
                <w:lang w:val="vi-VN"/>
              </w:rPr>
              <w:br/>
              <w:t>- Trung tâm Điều hành thông tin tỉnh;</w:t>
            </w:r>
            <w:r w:rsidRPr="00FF6386">
              <w:rPr>
                <w:sz w:val="22"/>
                <w:szCs w:val="22"/>
                <w:lang w:val="vi-VN"/>
              </w:rPr>
              <w:br/>
              <w:t>- Lưu: VT, KGVX.</w:t>
            </w:r>
          </w:p>
        </w:tc>
        <w:tc>
          <w:tcPr>
            <w:tcW w:w="4360" w:type="dxa"/>
          </w:tcPr>
          <w:p w14:paraId="333B2A89" w14:textId="77777777" w:rsidR="009C67FB" w:rsidRPr="00EF77C5" w:rsidRDefault="009C67FB" w:rsidP="00081CE6">
            <w:pPr>
              <w:widowControl w:val="0"/>
              <w:jc w:val="center"/>
              <w:rPr>
                <w:b/>
                <w:color w:val="000000"/>
                <w:sz w:val="28"/>
                <w:szCs w:val="28"/>
                <w:lang w:val="vi-VN"/>
              </w:rPr>
            </w:pPr>
            <w:r w:rsidRPr="00EF77C5">
              <w:rPr>
                <w:b/>
                <w:bCs/>
                <w:color w:val="000000"/>
                <w:sz w:val="28"/>
                <w:szCs w:val="28"/>
                <w:lang w:val="vi-VN"/>
              </w:rPr>
              <w:t>TM. ỦY BAN NHÂN DÂN</w:t>
            </w:r>
            <w:r w:rsidRPr="00EF77C5">
              <w:rPr>
                <w:b/>
                <w:bCs/>
                <w:color w:val="000000"/>
                <w:sz w:val="28"/>
                <w:szCs w:val="28"/>
                <w:lang w:val="vi-VN"/>
              </w:rPr>
              <w:br/>
              <w:t>CHỦ TỊCH</w:t>
            </w:r>
            <w:r w:rsidRPr="00EF77C5">
              <w:rPr>
                <w:b/>
                <w:bCs/>
                <w:color w:val="000000"/>
                <w:sz w:val="28"/>
                <w:szCs w:val="28"/>
                <w:lang w:val="vi-VN"/>
              </w:rPr>
              <w:br/>
            </w:r>
          </w:p>
          <w:p w14:paraId="7FDB8E40" w14:textId="77777777" w:rsidR="009C67FB" w:rsidRPr="00EF77C5" w:rsidRDefault="009C67FB" w:rsidP="00081CE6">
            <w:pPr>
              <w:widowControl w:val="0"/>
              <w:jc w:val="center"/>
              <w:rPr>
                <w:b/>
                <w:color w:val="000000"/>
                <w:sz w:val="44"/>
                <w:szCs w:val="28"/>
                <w:lang w:val="vi-VN"/>
              </w:rPr>
            </w:pPr>
          </w:p>
          <w:p w14:paraId="24ED2E34" w14:textId="77777777" w:rsidR="009C67FB" w:rsidRPr="00EF77C5" w:rsidRDefault="009C67FB" w:rsidP="00081CE6">
            <w:pPr>
              <w:widowControl w:val="0"/>
              <w:jc w:val="center"/>
              <w:rPr>
                <w:b/>
                <w:color w:val="000000"/>
                <w:sz w:val="44"/>
                <w:szCs w:val="28"/>
                <w:lang w:val="vi-VN"/>
              </w:rPr>
            </w:pPr>
          </w:p>
          <w:p w14:paraId="3A124B98" w14:textId="77777777" w:rsidR="009C67FB" w:rsidRPr="00EF77C5" w:rsidRDefault="009C67FB" w:rsidP="00081CE6">
            <w:pPr>
              <w:widowControl w:val="0"/>
              <w:jc w:val="center"/>
              <w:rPr>
                <w:b/>
                <w:color w:val="000000"/>
                <w:sz w:val="28"/>
                <w:szCs w:val="28"/>
                <w:lang w:val="vi-VN"/>
              </w:rPr>
            </w:pPr>
          </w:p>
          <w:p w14:paraId="6AEAE3BA" w14:textId="77777777" w:rsidR="009C67FB" w:rsidRPr="00EF77C5" w:rsidRDefault="009C67FB" w:rsidP="00081CE6">
            <w:pPr>
              <w:widowControl w:val="0"/>
              <w:spacing w:before="60" w:after="120"/>
              <w:jc w:val="center"/>
              <w:rPr>
                <w:color w:val="000000"/>
                <w:sz w:val="28"/>
                <w:szCs w:val="28"/>
                <w:lang w:val="vi-VN"/>
              </w:rPr>
            </w:pPr>
          </w:p>
        </w:tc>
      </w:tr>
    </w:tbl>
    <w:p w14:paraId="4154D05E" w14:textId="77777777" w:rsidR="009C67FB" w:rsidRPr="00EF77C5" w:rsidRDefault="009C67FB" w:rsidP="009C67FB">
      <w:pPr>
        <w:widowControl w:val="0"/>
        <w:spacing w:before="60" w:after="120"/>
        <w:ind w:firstLine="567"/>
        <w:jc w:val="both"/>
        <w:rPr>
          <w:color w:val="000000"/>
          <w:sz w:val="28"/>
          <w:szCs w:val="28"/>
          <w:lang w:val="vi-VN"/>
        </w:rPr>
        <w:sectPr w:rsidR="009C67FB" w:rsidRPr="00EF77C5" w:rsidSect="009C67FB">
          <w:headerReference w:type="default" r:id="rId6"/>
          <w:pgSz w:w="11907" w:h="16840" w:code="9"/>
          <w:pgMar w:top="1134" w:right="1134" w:bottom="1134" w:left="1701" w:header="510" w:footer="964" w:gutter="0"/>
          <w:pgNumType w:start="1"/>
          <w:cols w:space="720"/>
          <w:titlePg/>
          <w:docGrid w:linePitch="326"/>
        </w:sectPr>
      </w:pPr>
    </w:p>
    <w:tbl>
      <w:tblPr>
        <w:tblW w:w="9322" w:type="dxa"/>
        <w:tblCellMar>
          <w:left w:w="0" w:type="dxa"/>
          <w:right w:w="0" w:type="dxa"/>
        </w:tblCellMar>
        <w:tblLook w:val="0000" w:firstRow="0" w:lastRow="0" w:firstColumn="0" w:lastColumn="0" w:noHBand="0" w:noVBand="0"/>
      </w:tblPr>
      <w:tblGrid>
        <w:gridCol w:w="3369"/>
        <w:gridCol w:w="5953"/>
      </w:tblGrid>
      <w:tr w:rsidR="009C67FB" w:rsidRPr="00EF77C5" w14:paraId="1D85F5AB" w14:textId="77777777" w:rsidTr="00081CE6">
        <w:trPr>
          <w:trHeight w:val="841"/>
        </w:trPr>
        <w:tc>
          <w:tcPr>
            <w:tcW w:w="3369" w:type="dxa"/>
            <w:tcMar>
              <w:top w:w="0" w:type="dxa"/>
              <w:left w:w="108" w:type="dxa"/>
              <w:bottom w:w="0" w:type="dxa"/>
              <w:right w:w="108" w:type="dxa"/>
            </w:tcMar>
          </w:tcPr>
          <w:p w14:paraId="6DCA8DB2" w14:textId="6EE69B1A" w:rsidR="009C67FB" w:rsidRPr="00D9143E" w:rsidRDefault="009C67FB" w:rsidP="00081CE6">
            <w:pPr>
              <w:widowControl w:val="0"/>
              <w:spacing w:before="120"/>
              <w:jc w:val="center"/>
              <w:rPr>
                <w:b/>
                <w:bCs/>
                <w:color w:val="000000"/>
                <w:sz w:val="26"/>
                <w:szCs w:val="26"/>
                <w:lang w:val="vi-VN"/>
              </w:rPr>
            </w:pPr>
            <w:r w:rsidRPr="00D9143E">
              <w:rPr>
                <w:b/>
                <w:bCs/>
                <w:color w:val="000000"/>
                <w:sz w:val="26"/>
                <w:szCs w:val="26"/>
                <w:lang w:val="vi-VN"/>
              </w:rPr>
              <w:lastRenderedPageBreak/>
              <w:t>ỦY BAN NHÂN DÂN</w:t>
            </w:r>
            <w:r w:rsidRPr="00D9143E">
              <w:rPr>
                <w:b/>
                <w:bCs/>
                <w:color w:val="000000"/>
                <w:sz w:val="26"/>
                <w:szCs w:val="26"/>
                <w:lang w:val="vi-VN"/>
              </w:rPr>
              <w:br/>
              <w:t>TỈNH QUẢNG TRỊ</w:t>
            </w:r>
          </w:p>
          <w:p w14:paraId="0EAAE6EB" w14:textId="011DCA4D" w:rsidR="009C67FB" w:rsidRPr="00D9143E" w:rsidRDefault="009C67FB" w:rsidP="00081CE6">
            <w:pPr>
              <w:widowControl w:val="0"/>
              <w:spacing w:before="120"/>
              <w:rPr>
                <w:color w:val="000000"/>
                <w:sz w:val="26"/>
                <w:szCs w:val="26"/>
              </w:rPr>
            </w:pPr>
            <w:r w:rsidRPr="00D9143E">
              <w:rPr>
                <w:b/>
                <w:bCs/>
                <w:noProof/>
                <w:color w:val="000000"/>
                <w:sz w:val="26"/>
                <w:szCs w:val="26"/>
              </w:rPr>
              <mc:AlternateContent>
                <mc:Choice Requires="wps">
                  <w:drawing>
                    <wp:anchor distT="0" distB="0" distL="114300" distR="114300" simplePos="0" relativeHeight="251661824" behindDoc="0" locked="0" layoutInCell="1" allowOverlap="1" wp14:anchorId="75CE4450" wp14:editId="1010EFCE">
                      <wp:simplePos x="0" y="0"/>
                      <wp:positionH relativeFrom="column">
                        <wp:posOffset>598488</wp:posOffset>
                      </wp:positionH>
                      <wp:positionV relativeFrom="paragraph">
                        <wp:posOffset>46355</wp:posOffset>
                      </wp:positionV>
                      <wp:extent cx="766763" cy="0"/>
                      <wp:effectExtent l="0" t="0" r="0" b="0"/>
                      <wp:wrapNone/>
                      <wp:docPr id="19991865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7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30F2F" id="Straight Arrow Connector 2" o:spid="_x0000_s1026" type="#_x0000_t32" style="position:absolute;margin-left:47.15pt;margin-top:3.65pt;width:60.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"/>
                  </w:pict>
                </mc:Fallback>
              </mc:AlternateContent>
            </w:r>
          </w:p>
        </w:tc>
        <w:tc>
          <w:tcPr>
            <w:tcW w:w="5953" w:type="dxa"/>
            <w:tcMar>
              <w:top w:w="0" w:type="dxa"/>
              <w:left w:w="108" w:type="dxa"/>
              <w:bottom w:w="0" w:type="dxa"/>
              <w:right w:w="108" w:type="dxa"/>
            </w:tcMar>
          </w:tcPr>
          <w:p w14:paraId="4D698596" w14:textId="77777777" w:rsidR="009C67FB" w:rsidRPr="00D9143E" w:rsidRDefault="009C67FB" w:rsidP="00081CE6">
            <w:pPr>
              <w:widowControl w:val="0"/>
              <w:spacing w:before="120"/>
              <w:jc w:val="center"/>
              <w:rPr>
                <w:b/>
                <w:bCs/>
                <w:color w:val="000000"/>
                <w:sz w:val="26"/>
                <w:szCs w:val="26"/>
                <w:lang w:val="vi-VN"/>
              </w:rPr>
            </w:pPr>
            <w:r w:rsidRPr="00D9143E">
              <w:rPr>
                <w:b/>
                <w:bCs/>
                <w:color w:val="000000"/>
                <w:sz w:val="26"/>
                <w:szCs w:val="26"/>
                <w:lang w:val="vi-VN"/>
              </w:rPr>
              <w:t>CỘNG HÒA XÃ HỘI CHỦ NGHĨA VIỆT NAM</w:t>
            </w:r>
            <w:r w:rsidRPr="00D9143E">
              <w:rPr>
                <w:b/>
                <w:bCs/>
                <w:color w:val="000000"/>
                <w:sz w:val="26"/>
                <w:szCs w:val="26"/>
                <w:lang w:val="vi-VN"/>
              </w:rPr>
              <w:br/>
            </w:r>
            <w:r w:rsidRPr="00D9143E">
              <w:rPr>
                <w:b/>
                <w:bCs/>
                <w:color w:val="000000"/>
                <w:sz w:val="28"/>
                <w:szCs w:val="28"/>
                <w:lang w:val="vi-VN"/>
              </w:rPr>
              <w:t>Độc lập - Tự do - Hạnh phúc</w:t>
            </w:r>
            <w:r w:rsidRPr="00D9143E">
              <w:rPr>
                <w:b/>
                <w:bCs/>
                <w:color w:val="000000"/>
                <w:sz w:val="26"/>
                <w:szCs w:val="26"/>
                <w:lang w:val="vi-VN"/>
              </w:rPr>
              <w:t xml:space="preserve"> </w:t>
            </w:r>
          </w:p>
          <w:p w14:paraId="64369884" w14:textId="47955F6D" w:rsidR="009C67FB" w:rsidRPr="00D9143E" w:rsidRDefault="009C67FB" w:rsidP="00081CE6">
            <w:pPr>
              <w:widowControl w:val="0"/>
              <w:spacing w:before="120"/>
              <w:rPr>
                <w:color w:val="000000"/>
                <w:sz w:val="26"/>
                <w:szCs w:val="26"/>
                <w:lang w:val="vi-VN"/>
              </w:rPr>
            </w:pPr>
            <w:r w:rsidRPr="00D9143E">
              <w:rPr>
                <w:b/>
                <w:bCs/>
                <w:noProof/>
                <w:color w:val="000000"/>
                <w:sz w:val="26"/>
                <w:szCs w:val="26"/>
              </w:rPr>
              <mc:AlternateContent>
                <mc:Choice Requires="wps">
                  <w:drawing>
                    <wp:anchor distT="0" distB="0" distL="114300" distR="114300" simplePos="0" relativeHeight="251662848" behindDoc="0" locked="0" layoutInCell="1" allowOverlap="1" wp14:anchorId="051FAAFA" wp14:editId="50382726">
                      <wp:simplePos x="0" y="0"/>
                      <wp:positionH relativeFrom="column">
                        <wp:posOffset>781050</wp:posOffset>
                      </wp:positionH>
                      <wp:positionV relativeFrom="paragraph">
                        <wp:posOffset>46673</wp:posOffset>
                      </wp:positionV>
                      <wp:extent cx="2095500" cy="0"/>
                      <wp:effectExtent l="0" t="0" r="0" b="0"/>
                      <wp:wrapNone/>
                      <wp:docPr id="13126218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F1EF4" id="Straight Arrow Connector 1" o:spid="_x0000_s1026" type="#_x0000_t32" style="position:absolute;margin-left:61.5pt;margin-top:3.7pt;width:1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"/>
                  </w:pict>
                </mc:Fallback>
              </mc:AlternateContent>
            </w:r>
          </w:p>
        </w:tc>
      </w:tr>
    </w:tbl>
    <w:p w14:paraId="372E624F" w14:textId="77777777" w:rsidR="009C67FB" w:rsidRPr="00EF77C5" w:rsidRDefault="009C67FB" w:rsidP="009C67FB">
      <w:pPr>
        <w:widowControl w:val="0"/>
        <w:spacing w:before="120"/>
        <w:jc w:val="center"/>
        <w:rPr>
          <w:color w:val="000000"/>
          <w:sz w:val="28"/>
          <w:szCs w:val="28"/>
          <w:lang w:val="vi-VN"/>
        </w:rPr>
      </w:pPr>
      <w:bookmarkStart w:id="7" w:name="loai_2"/>
      <w:r w:rsidRPr="00EF77C5">
        <w:rPr>
          <w:b/>
          <w:bCs/>
          <w:color w:val="000000"/>
          <w:sz w:val="28"/>
          <w:szCs w:val="28"/>
          <w:lang w:val="vi-VN"/>
        </w:rPr>
        <w:t>QUY CHẾ</w:t>
      </w:r>
      <w:bookmarkEnd w:id="7"/>
    </w:p>
    <w:p w14:paraId="4D269FFE" w14:textId="4FFA6AFF" w:rsidR="009C67FB" w:rsidRPr="00B20350" w:rsidRDefault="009C67FB" w:rsidP="00B20350">
      <w:pPr>
        <w:widowControl w:val="0"/>
        <w:jc w:val="center"/>
        <w:rPr>
          <w:b/>
          <w:color w:val="000000"/>
          <w:sz w:val="28"/>
          <w:szCs w:val="28"/>
        </w:rPr>
      </w:pPr>
      <w:r w:rsidRPr="00EF77C5">
        <w:rPr>
          <w:b/>
          <w:color w:val="000000"/>
          <w:sz w:val="28"/>
          <w:szCs w:val="28"/>
          <w:lang w:val="vi-VN"/>
        </w:rPr>
        <w:t>Quản lý, vận hành</w:t>
      </w:r>
      <w:r>
        <w:rPr>
          <w:b/>
          <w:color w:val="000000"/>
          <w:sz w:val="28"/>
          <w:szCs w:val="28"/>
        </w:rPr>
        <w:t xml:space="preserve"> và</w:t>
      </w:r>
      <w:r w:rsidRPr="00EF77C5">
        <w:rPr>
          <w:b/>
          <w:color w:val="000000"/>
          <w:sz w:val="28"/>
          <w:szCs w:val="28"/>
          <w:lang w:val="vi-VN"/>
        </w:rPr>
        <w:t xml:space="preserve"> sử dụng Hệ thống </w:t>
      </w:r>
      <w:r>
        <w:rPr>
          <w:b/>
          <w:color w:val="000000"/>
          <w:sz w:val="28"/>
          <w:szCs w:val="28"/>
        </w:rPr>
        <w:t>thư điện tử công vụ</w:t>
      </w:r>
      <w:r>
        <w:rPr>
          <w:b/>
          <w:color w:val="000000"/>
          <w:sz w:val="28"/>
          <w:szCs w:val="28"/>
          <w:lang w:val="vi-VN"/>
        </w:rPr>
        <w:t xml:space="preserve"> tỉnh </w:t>
      </w:r>
      <w:r w:rsidRPr="00EF77C5">
        <w:rPr>
          <w:b/>
          <w:color w:val="000000"/>
          <w:sz w:val="28"/>
          <w:szCs w:val="28"/>
          <w:lang w:val="vi-VN"/>
        </w:rPr>
        <w:t xml:space="preserve">Quảng Trị </w:t>
      </w:r>
      <w:r w:rsidRPr="00EF77C5">
        <w:rPr>
          <w:color w:val="000000"/>
          <w:sz w:val="28"/>
          <w:szCs w:val="28"/>
          <w:lang w:val="vi-VN"/>
        </w:rPr>
        <w:br/>
      </w:r>
      <w:r w:rsidRPr="00BA5D98">
        <w:rPr>
          <w:i/>
          <w:iCs/>
          <w:color w:val="000000"/>
          <w:sz w:val="28"/>
          <w:szCs w:val="28"/>
          <w:lang w:val="vi-VN"/>
        </w:rPr>
        <w:t>(Ban hành kèm theo Quyết định số         /202</w:t>
      </w:r>
      <w:r>
        <w:rPr>
          <w:i/>
          <w:iCs/>
          <w:color w:val="000000"/>
          <w:sz w:val="28"/>
          <w:szCs w:val="28"/>
        </w:rPr>
        <w:t>6</w:t>
      </w:r>
      <w:r w:rsidRPr="00BA5D98">
        <w:rPr>
          <w:i/>
          <w:iCs/>
          <w:color w:val="000000"/>
          <w:sz w:val="28"/>
          <w:szCs w:val="28"/>
          <w:lang w:val="vi-VN"/>
        </w:rPr>
        <w:t>/QĐ-UBND)</w:t>
      </w:r>
    </w:p>
    <w:p w14:paraId="5DD4BFB1" w14:textId="77777777" w:rsidR="009C67FB" w:rsidRPr="00EF77C5" w:rsidRDefault="009C67FB" w:rsidP="009C67FB">
      <w:pPr>
        <w:widowControl w:val="0"/>
        <w:ind w:firstLine="567"/>
        <w:jc w:val="center"/>
        <w:rPr>
          <w:color w:val="000000"/>
          <w:sz w:val="28"/>
          <w:szCs w:val="28"/>
          <w:lang w:val="vi-VN"/>
        </w:rPr>
      </w:pPr>
    </w:p>
    <w:p w14:paraId="45CAE322" w14:textId="77777777" w:rsidR="009C67FB" w:rsidRPr="00841AED" w:rsidRDefault="009C67FB" w:rsidP="00841AED">
      <w:pPr>
        <w:pStyle w:val="NormalWeb"/>
        <w:shd w:val="clear" w:color="auto" w:fill="FFFFFF"/>
        <w:spacing w:before="120" w:beforeAutospacing="0" w:after="120" w:afterAutospacing="0" w:line="320" w:lineRule="exact"/>
        <w:jc w:val="center"/>
        <w:rPr>
          <w:color w:val="000000"/>
          <w:sz w:val="28"/>
          <w:szCs w:val="28"/>
        </w:rPr>
      </w:pPr>
      <w:bookmarkStart w:id="8" w:name="chuong_1"/>
      <w:r w:rsidRPr="00841AED">
        <w:rPr>
          <w:b/>
          <w:bCs/>
          <w:color w:val="000000"/>
          <w:sz w:val="28"/>
          <w:szCs w:val="28"/>
        </w:rPr>
        <w:t>Chương I</w:t>
      </w:r>
      <w:bookmarkEnd w:id="8"/>
    </w:p>
    <w:p w14:paraId="13787688" w14:textId="77777777" w:rsidR="009C67FB" w:rsidRPr="00841AED" w:rsidRDefault="009C67FB" w:rsidP="00841AED">
      <w:pPr>
        <w:pStyle w:val="NormalWeb"/>
        <w:shd w:val="clear" w:color="auto" w:fill="FFFFFF"/>
        <w:spacing w:before="120" w:beforeAutospacing="0" w:after="120" w:afterAutospacing="0" w:line="320" w:lineRule="exact"/>
        <w:jc w:val="center"/>
        <w:rPr>
          <w:color w:val="000000"/>
          <w:sz w:val="28"/>
          <w:szCs w:val="28"/>
        </w:rPr>
      </w:pPr>
      <w:bookmarkStart w:id="9" w:name="chuong_1_name"/>
      <w:r w:rsidRPr="00841AED">
        <w:rPr>
          <w:b/>
          <w:bCs/>
          <w:color w:val="000000"/>
          <w:sz w:val="28"/>
          <w:szCs w:val="28"/>
        </w:rPr>
        <w:t>QUY ĐỊNH CHUNG</w:t>
      </w:r>
      <w:bookmarkEnd w:id="9"/>
    </w:p>
    <w:p w14:paraId="0F67F775" w14:textId="77777777" w:rsidR="009C67FB" w:rsidRPr="00841AED" w:rsidRDefault="009C67FB" w:rsidP="00841AED">
      <w:pPr>
        <w:pStyle w:val="NormalWeb"/>
        <w:shd w:val="clear" w:color="auto" w:fill="FFFFFF"/>
        <w:spacing w:before="120" w:beforeAutospacing="0" w:after="120" w:afterAutospacing="0" w:line="320" w:lineRule="exact"/>
        <w:ind w:firstLine="567"/>
        <w:rPr>
          <w:color w:val="000000"/>
          <w:sz w:val="28"/>
          <w:szCs w:val="28"/>
        </w:rPr>
      </w:pPr>
      <w:bookmarkStart w:id="10" w:name="dieu_1_1"/>
      <w:r w:rsidRPr="00841AED">
        <w:rPr>
          <w:b/>
          <w:bCs/>
          <w:color w:val="000000"/>
          <w:sz w:val="28"/>
          <w:szCs w:val="28"/>
        </w:rPr>
        <w:t>Điều 1. Phạm vi điều chỉnh</w:t>
      </w:r>
      <w:bookmarkEnd w:id="10"/>
      <w:r w:rsidRPr="00841AED">
        <w:rPr>
          <w:b/>
          <w:bCs/>
          <w:color w:val="000000"/>
          <w:sz w:val="28"/>
          <w:szCs w:val="28"/>
        </w:rPr>
        <w:t xml:space="preserve"> </w:t>
      </w:r>
    </w:p>
    <w:p w14:paraId="228CF1E3"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Quy chế này quy định việc quản lý, vận hành và sử dụng Hệ thống thư điện tử công vụ tỉnh Quảng Trị (sau đây gọi tắt là Hệ thống thư điện tử công vụ).</w:t>
      </w:r>
    </w:p>
    <w:p w14:paraId="142855A7"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b/>
          <w:bCs/>
          <w:color w:val="000000"/>
          <w:sz w:val="28"/>
          <w:szCs w:val="28"/>
        </w:rPr>
      </w:pPr>
      <w:r w:rsidRPr="00841AED">
        <w:rPr>
          <w:b/>
          <w:bCs/>
          <w:color w:val="000000"/>
          <w:sz w:val="28"/>
          <w:szCs w:val="28"/>
        </w:rPr>
        <w:t>Điều 2. Đối tượng áp dụng</w:t>
      </w:r>
    </w:p>
    <w:p w14:paraId="6A6AA661"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1. Các cơ quan, đơn vị thuộc hệ thống chính trị trên địa bàn tỉnh Quảng Trị.</w:t>
      </w:r>
    </w:p>
    <w:p w14:paraId="187DD8B8"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2. Các cơ quan Trung ương đóng trên địa bàn tỉnh Quảng Trị có sử dụng Hệ thống thư điện tử công vụ.</w:t>
      </w:r>
    </w:p>
    <w:p w14:paraId="2EEFB987" w14:textId="56F31730" w:rsidR="009C67FB" w:rsidRPr="00841AED" w:rsidRDefault="00687CBC" w:rsidP="00841AED">
      <w:pPr>
        <w:pStyle w:val="NormalWeb"/>
        <w:shd w:val="clear" w:color="auto" w:fill="FFFFFF"/>
        <w:spacing w:before="120" w:beforeAutospacing="0" w:after="120" w:afterAutospacing="0" w:line="320" w:lineRule="exact"/>
        <w:ind w:firstLine="567"/>
        <w:jc w:val="both"/>
        <w:rPr>
          <w:color w:val="000000"/>
          <w:sz w:val="28"/>
          <w:szCs w:val="28"/>
        </w:rPr>
      </w:pPr>
      <w:r>
        <w:rPr>
          <w:color w:val="000000"/>
          <w:sz w:val="28"/>
          <w:szCs w:val="28"/>
        </w:rPr>
        <w:t>3. Cán bộ, chiến sĩ</w:t>
      </w:r>
      <w:r w:rsidR="009C67FB" w:rsidRPr="00841AED">
        <w:rPr>
          <w:color w:val="000000"/>
          <w:sz w:val="28"/>
          <w:szCs w:val="28"/>
        </w:rPr>
        <w:t>, công chức, viên chức, người lao động (sau đây gọi tắt là cán bộ, công chức, viên chức) trong các cơ quan, đơn vị nêu tại khoản 1, 2 Điều này có sử dụng Hệ thống thư điện tử công vụ.</w:t>
      </w:r>
    </w:p>
    <w:p w14:paraId="3DAD29BD"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4. Các tổ chức, cá nhân có liên quan tham gia quản lý, vận hành và sử dụng Hệ thống thư điện tử công vụ.</w:t>
      </w:r>
    </w:p>
    <w:p w14:paraId="37270C41" w14:textId="77777777" w:rsidR="009C67FB" w:rsidRPr="00841AED" w:rsidRDefault="009C67FB" w:rsidP="00841AED">
      <w:pPr>
        <w:pStyle w:val="NormalWeb"/>
        <w:shd w:val="clear" w:color="auto" w:fill="FFFFFF"/>
        <w:spacing w:before="120" w:beforeAutospacing="0" w:after="120" w:afterAutospacing="0" w:line="320" w:lineRule="exact"/>
        <w:ind w:firstLine="567"/>
        <w:rPr>
          <w:color w:val="000000"/>
          <w:sz w:val="28"/>
          <w:szCs w:val="28"/>
        </w:rPr>
      </w:pPr>
      <w:bookmarkStart w:id="11" w:name="dieu_2_1"/>
      <w:r w:rsidRPr="00841AED">
        <w:rPr>
          <w:b/>
          <w:bCs/>
          <w:color w:val="000000"/>
          <w:sz w:val="28"/>
          <w:szCs w:val="28"/>
        </w:rPr>
        <w:t>Điều 3. Giải thích từ ngữ</w:t>
      </w:r>
      <w:bookmarkEnd w:id="11"/>
    </w:p>
    <w:p w14:paraId="700DF639"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Trong Quy chế này, các từ ngữ được hiểu như sau:</w:t>
      </w:r>
    </w:p>
    <w:p w14:paraId="62ABD607" w14:textId="77777777" w:rsidR="009C67FB" w:rsidRPr="00841AED" w:rsidRDefault="009C67FB" w:rsidP="00841AED">
      <w:pPr>
        <w:spacing w:before="120" w:after="120" w:line="320" w:lineRule="exact"/>
        <w:ind w:firstLine="544"/>
        <w:jc w:val="both"/>
        <w:rPr>
          <w:iCs/>
          <w:sz w:val="28"/>
          <w:szCs w:val="28"/>
        </w:rPr>
      </w:pPr>
      <w:r w:rsidRPr="00841AED">
        <w:rPr>
          <w:sz w:val="28"/>
          <w:szCs w:val="28"/>
        </w:rPr>
        <w:t>1</w:t>
      </w:r>
      <w:r w:rsidRPr="00841AED">
        <w:rPr>
          <w:i/>
          <w:iCs/>
          <w:sz w:val="28"/>
          <w:szCs w:val="28"/>
        </w:rPr>
        <w:t>. Hệ</w:t>
      </w:r>
      <w:r w:rsidRPr="00841AED">
        <w:rPr>
          <w:i/>
          <w:sz w:val="28"/>
          <w:szCs w:val="28"/>
        </w:rPr>
        <w:t xml:space="preserve"> thống thư điện tử công vụ </w:t>
      </w:r>
      <w:r w:rsidRPr="00841AED">
        <w:rPr>
          <w:iCs/>
          <w:sz w:val="28"/>
          <w:szCs w:val="28"/>
        </w:rPr>
        <w:t>là hệ thống thông tin dùng chung của tỉnh Quảng Trị, được xây dựng và tổ chức vận hành nhằm mục đích cung cấp phương tiện cho các cơ quan, đơn vị, cá nhân trong hoạt động công vụ để gửi, nhận thông tin (bao gồm tài liệu, hình ảnh và các tệp đính kèm khác) dưới dạng thư điện tử thông qua môi trường số.</w:t>
      </w:r>
    </w:p>
    <w:p w14:paraId="753EA4FA" w14:textId="77777777" w:rsidR="009C67FB" w:rsidRPr="00841AED" w:rsidRDefault="009C67FB" w:rsidP="00841AED">
      <w:pPr>
        <w:spacing w:before="120" w:after="120" w:line="320" w:lineRule="exact"/>
        <w:ind w:firstLine="544"/>
        <w:jc w:val="both"/>
        <w:rPr>
          <w:iCs/>
          <w:sz w:val="28"/>
          <w:szCs w:val="28"/>
        </w:rPr>
      </w:pPr>
      <w:r w:rsidRPr="00841AED">
        <w:rPr>
          <w:iCs/>
          <w:sz w:val="28"/>
          <w:szCs w:val="28"/>
        </w:rPr>
        <w:t>2</w:t>
      </w:r>
      <w:r w:rsidRPr="00841AED">
        <w:rPr>
          <w:i/>
          <w:sz w:val="28"/>
          <w:szCs w:val="28"/>
        </w:rPr>
        <w:t xml:space="preserve">. Hộp thư điện tử công vụ </w:t>
      </w:r>
      <w:r w:rsidRPr="00841AED">
        <w:rPr>
          <w:iCs/>
          <w:sz w:val="28"/>
          <w:szCs w:val="28"/>
        </w:rPr>
        <w:t>là hộp thư thuộc Hệ thống thư điện tử công vụ; mỗi cơ quan, đơn vị, cá nhân được cấp duy nhất một hộp thư điện tử công vụ.</w:t>
      </w:r>
    </w:p>
    <w:p w14:paraId="798A7312" w14:textId="0C09D6C1" w:rsidR="009E1E97" w:rsidRPr="00841AED" w:rsidRDefault="009E1E97" w:rsidP="00841AED">
      <w:pPr>
        <w:spacing w:before="120" w:after="120" w:line="320" w:lineRule="exact"/>
        <w:ind w:firstLine="544"/>
        <w:jc w:val="both"/>
        <w:rPr>
          <w:iCs/>
          <w:sz w:val="28"/>
          <w:szCs w:val="28"/>
        </w:rPr>
      </w:pPr>
      <w:r w:rsidRPr="00841AED">
        <w:rPr>
          <w:iCs/>
          <w:sz w:val="28"/>
          <w:szCs w:val="28"/>
        </w:rPr>
        <w:t>3</w:t>
      </w:r>
      <w:r w:rsidRPr="00841AED">
        <w:rPr>
          <w:i/>
          <w:sz w:val="28"/>
          <w:szCs w:val="28"/>
        </w:rPr>
        <w:t>. Hộp thư điện tử công vụ cơ quan, đơn vị</w:t>
      </w:r>
      <w:r w:rsidRPr="00841AED">
        <w:rPr>
          <w:iCs/>
          <w:sz w:val="28"/>
          <w:szCs w:val="28"/>
        </w:rPr>
        <w:t xml:space="preserve"> là hộp thư điện tử cấp cho các cơ quan, đơn vị quy định tại khoản 1, 2 Điều 2 Quy chế này để trao đổi thông tin trong hoạt động công vụ.</w:t>
      </w:r>
    </w:p>
    <w:p w14:paraId="2364A10B" w14:textId="1BA06F40" w:rsidR="009E1E97" w:rsidRPr="00841AED" w:rsidRDefault="009E1E97" w:rsidP="00841AED">
      <w:pPr>
        <w:spacing w:before="120" w:after="120" w:line="320" w:lineRule="exact"/>
        <w:ind w:firstLine="544"/>
        <w:jc w:val="both"/>
        <w:rPr>
          <w:iCs/>
          <w:sz w:val="28"/>
          <w:szCs w:val="28"/>
        </w:rPr>
      </w:pPr>
      <w:r w:rsidRPr="00841AED">
        <w:rPr>
          <w:iCs/>
          <w:sz w:val="28"/>
          <w:szCs w:val="28"/>
        </w:rPr>
        <w:t>4</w:t>
      </w:r>
      <w:r w:rsidRPr="00841AED">
        <w:rPr>
          <w:i/>
          <w:sz w:val="28"/>
          <w:szCs w:val="28"/>
        </w:rPr>
        <w:t>. Hộp thư điện tử công vụ cá nhân</w:t>
      </w:r>
      <w:r w:rsidRPr="00841AED">
        <w:rPr>
          <w:iCs/>
          <w:sz w:val="28"/>
          <w:szCs w:val="28"/>
        </w:rPr>
        <w:t xml:space="preserve"> là hộp thư điện tử cấp cho cán bộ, công chức, viên chức quy định tại khoản 3 Điều 2 Quy chế này để trao đổi thông tin trong hoạt động công vụ.</w:t>
      </w:r>
    </w:p>
    <w:p w14:paraId="7F4C143C" w14:textId="7EA8C56A" w:rsidR="009C67FB" w:rsidRPr="00841AED" w:rsidRDefault="00EC290C" w:rsidP="00841AED">
      <w:pPr>
        <w:spacing w:before="120" w:after="120" w:line="320" w:lineRule="exact"/>
        <w:ind w:firstLine="544"/>
        <w:jc w:val="both"/>
        <w:rPr>
          <w:sz w:val="28"/>
          <w:szCs w:val="28"/>
        </w:rPr>
      </w:pPr>
      <w:r w:rsidRPr="00841AED">
        <w:rPr>
          <w:iCs/>
          <w:sz w:val="28"/>
          <w:szCs w:val="28"/>
        </w:rPr>
        <w:lastRenderedPageBreak/>
        <w:t>5</w:t>
      </w:r>
      <w:r w:rsidR="009C67FB" w:rsidRPr="00841AED">
        <w:rPr>
          <w:i/>
          <w:sz w:val="28"/>
          <w:szCs w:val="28"/>
        </w:rPr>
        <w:t>. Tài khoản thư điện tử công vụ</w:t>
      </w:r>
      <w:r w:rsidR="009C67FB" w:rsidRPr="00841AED">
        <w:rPr>
          <w:sz w:val="28"/>
          <w:szCs w:val="28"/>
        </w:rPr>
        <w:t xml:space="preserve"> </w:t>
      </w:r>
      <w:r w:rsidR="009C67FB" w:rsidRPr="00841AED">
        <w:rPr>
          <w:color w:val="000000"/>
          <w:sz w:val="28"/>
          <w:szCs w:val="28"/>
        </w:rPr>
        <w:t>là tên người dùng (user name) và mật khẩu (password) được sử dụng để truy cập, sử dụng hộp thư điện tử công vụ trên</w:t>
      </w:r>
      <w:r w:rsidR="009C67FB" w:rsidRPr="00841AED">
        <w:rPr>
          <w:sz w:val="28"/>
          <w:szCs w:val="28"/>
        </w:rPr>
        <w:t xml:space="preserve"> Hệ thống thư điện tử công vụ.</w:t>
      </w:r>
    </w:p>
    <w:p w14:paraId="24B14719" w14:textId="1E6EBA1E" w:rsidR="009C67FB" w:rsidRPr="00841AED" w:rsidRDefault="00EC290C" w:rsidP="00841AED">
      <w:pPr>
        <w:spacing w:before="120" w:after="120" w:line="320" w:lineRule="exact"/>
        <w:ind w:firstLine="544"/>
        <w:jc w:val="both"/>
        <w:rPr>
          <w:sz w:val="28"/>
          <w:szCs w:val="28"/>
        </w:rPr>
      </w:pPr>
      <w:r w:rsidRPr="00841AED">
        <w:rPr>
          <w:sz w:val="28"/>
          <w:szCs w:val="28"/>
        </w:rPr>
        <w:t>6</w:t>
      </w:r>
      <w:r w:rsidR="009C67FB" w:rsidRPr="00841AED">
        <w:rPr>
          <w:sz w:val="28"/>
          <w:szCs w:val="28"/>
        </w:rPr>
        <w:t xml:space="preserve">. </w:t>
      </w:r>
      <w:r w:rsidR="009C67FB" w:rsidRPr="00841AED">
        <w:rPr>
          <w:i/>
          <w:sz w:val="28"/>
          <w:szCs w:val="28"/>
        </w:rPr>
        <w:t xml:space="preserve">Thư điện tử công cộng </w:t>
      </w:r>
      <w:r w:rsidR="009C67FB" w:rsidRPr="00841AED">
        <w:rPr>
          <w:sz w:val="28"/>
          <w:szCs w:val="28"/>
        </w:rPr>
        <w:t>là các hệ thống thư điện tử trên mạng Internet, cho phép người sử dụng có thể tự do đăng ký, tạo lập hộp thư như: Googl</w:t>
      </w:r>
      <w:r w:rsidR="006105D1">
        <w:rPr>
          <w:sz w:val="28"/>
          <w:szCs w:val="28"/>
        </w:rPr>
        <w:t>e Mail, Yahoo Mail, MSN Hotmail.</w:t>
      </w:r>
    </w:p>
    <w:p w14:paraId="400142F4" w14:textId="5E87B38C" w:rsidR="009C67FB" w:rsidRPr="00841AED" w:rsidRDefault="00EC290C"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7</w:t>
      </w:r>
      <w:r w:rsidR="009C67FB" w:rsidRPr="00841AED">
        <w:rPr>
          <w:color w:val="000000"/>
          <w:sz w:val="28"/>
          <w:szCs w:val="28"/>
        </w:rPr>
        <w:t xml:space="preserve">. </w:t>
      </w:r>
      <w:r w:rsidR="009C67FB" w:rsidRPr="00841AED">
        <w:rPr>
          <w:i/>
          <w:color w:val="000000"/>
          <w:sz w:val="28"/>
          <w:szCs w:val="28"/>
        </w:rPr>
        <w:t>Thư rác</w:t>
      </w:r>
      <w:r w:rsidR="009C67FB" w:rsidRPr="00841AED">
        <w:rPr>
          <w:color w:val="000000"/>
          <w:sz w:val="28"/>
          <w:szCs w:val="28"/>
        </w:rPr>
        <w:t xml:space="preserve"> là thư điện tử, tin nhắn được gửi đến tài khoản thư điện tử công vụ của tổ chức, cá nhân mà tổ chức, cá nhân đó không mong muốn hoặc không có trách nhiệm phải tiếp nhận theo quy định của pháp luật.</w:t>
      </w:r>
    </w:p>
    <w:p w14:paraId="0B725F50" w14:textId="763095BE" w:rsidR="009C67FB" w:rsidRPr="00841AED" w:rsidRDefault="00EC290C"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8</w:t>
      </w:r>
      <w:r w:rsidR="009C67FB" w:rsidRPr="00841AED">
        <w:rPr>
          <w:color w:val="000000"/>
          <w:sz w:val="28"/>
          <w:szCs w:val="28"/>
        </w:rPr>
        <w:t xml:space="preserve">. </w:t>
      </w:r>
      <w:r w:rsidR="009C67FB" w:rsidRPr="00841AED">
        <w:rPr>
          <w:i/>
          <w:color w:val="000000"/>
          <w:sz w:val="28"/>
          <w:szCs w:val="28"/>
        </w:rPr>
        <w:t>Mã độc</w:t>
      </w:r>
      <w:r w:rsidR="009C67FB" w:rsidRPr="00841AED">
        <w:rPr>
          <w:color w:val="000000"/>
          <w:sz w:val="28"/>
          <w:szCs w:val="28"/>
        </w:rPr>
        <w:t xml:space="preserve"> là phần mềm độc hại đư</w:t>
      </w:r>
      <w:r w:rsidR="00AC6307">
        <w:rPr>
          <w:color w:val="000000"/>
          <w:sz w:val="28"/>
          <w:szCs w:val="28"/>
        </w:rPr>
        <w:t>ợc tạo ra để xâm nhập, phá hoại</w:t>
      </w:r>
      <w:r w:rsidR="009C67FB" w:rsidRPr="00841AED">
        <w:rPr>
          <w:color w:val="000000"/>
          <w:sz w:val="28"/>
          <w:szCs w:val="28"/>
        </w:rPr>
        <w:t xml:space="preserve"> hoặc đánh cắp thông tin từ máy tính, hệ thống mạng và thiết bị khác mà không có sự cho phép của cá nhân.</w:t>
      </w:r>
    </w:p>
    <w:p w14:paraId="3DBF3D48" w14:textId="77777777" w:rsidR="009C67FB" w:rsidRPr="00841AED" w:rsidRDefault="009C67FB" w:rsidP="00841AED">
      <w:pPr>
        <w:pStyle w:val="NormalWeb"/>
        <w:shd w:val="clear" w:color="auto" w:fill="FFFFFF"/>
        <w:spacing w:before="120" w:beforeAutospacing="0" w:after="120" w:afterAutospacing="0" w:line="320" w:lineRule="exact"/>
        <w:ind w:firstLine="567"/>
        <w:rPr>
          <w:color w:val="000000"/>
          <w:sz w:val="28"/>
          <w:szCs w:val="28"/>
        </w:rPr>
      </w:pPr>
      <w:bookmarkStart w:id="12" w:name="dieu_3_1"/>
      <w:r w:rsidRPr="00841AED">
        <w:rPr>
          <w:b/>
          <w:bCs/>
          <w:color w:val="000000"/>
          <w:sz w:val="28"/>
          <w:szCs w:val="28"/>
        </w:rPr>
        <w:t>Điều 4. Hệ thống thư điện tử công vụ</w:t>
      </w:r>
      <w:bookmarkEnd w:id="12"/>
    </w:p>
    <w:p w14:paraId="6C9EB5FD" w14:textId="4C1BC923"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pacing w:val="-2"/>
          <w:sz w:val="28"/>
          <w:szCs w:val="28"/>
          <w:lang w:val="id-ID"/>
        </w:rPr>
      </w:pPr>
      <w:r w:rsidRPr="00841AED">
        <w:rPr>
          <w:rFonts w:eastAsia="Calibri"/>
          <w:color w:val="000000"/>
          <w:sz w:val="28"/>
          <w:szCs w:val="28"/>
          <w:lang w:val="id-ID"/>
        </w:rPr>
        <w:t>1.</w:t>
      </w:r>
      <w:r w:rsidR="009A2825">
        <w:rPr>
          <w:rFonts w:eastAsia="Calibri"/>
          <w:color w:val="000000"/>
          <w:sz w:val="28"/>
          <w:szCs w:val="28"/>
          <w:lang w:val="id-ID"/>
        </w:rPr>
        <w:t xml:space="preserve"> </w:t>
      </w:r>
      <w:r w:rsidR="00D9143E">
        <w:rPr>
          <w:rFonts w:eastAsia="Calibri"/>
          <w:color w:val="000000"/>
          <w:sz w:val="28"/>
          <w:szCs w:val="28"/>
          <w:lang w:val="vi-VN"/>
        </w:rPr>
        <w:t>UBND</w:t>
      </w:r>
      <w:r w:rsidRPr="00841AED">
        <w:rPr>
          <w:rFonts w:eastAsia="Calibri"/>
          <w:color w:val="000000"/>
          <w:sz w:val="28"/>
          <w:szCs w:val="28"/>
          <w:lang w:val="vi-VN"/>
        </w:rPr>
        <w:t xml:space="preserve"> tỉnh</w:t>
      </w:r>
      <w:r w:rsidRPr="00841AED">
        <w:rPr>
          <w:rFonts w:eastAsia="Calibri"/>
          <w:color w:val="000000"/>
          <w:sz w:val="28"/>
          <w:szCs w:val="28"/>
          <w:lang w:val="id-ID"/>
        </w:rPr>
        <w:t xml:space="preserve"> Quảng Trị</w:t>
      </w:r>
      <w:r w:rsidRPr="00841AED">
        <w:rPr>
          <w:rFonts w:eastAsia="Calibri"/>
          <w:color w:val="000000"/>
          <w:sz w:val="28"/>
          <w:szCs w:val="28"/>
          <w:lang w:val="vi-VN"/>
        </w:rPr>
        <w:t xml:space="preserve"> là cơ quan chủ quản Hệ thống </w:t>
      </w:r>
      <w:r w:rsidRPr="00841AED">
        <w:rPr>
          <w:rFonts w:eastAsia="Calibri"/>
          <w:color w:val="000000"/>
          <w:sz w:val="28"/>
          <w:szCs w:val="28"/>
          <w:lang w:val="id-ID"/>
        </w:rPr>
        <w:t xml:space="preserve">thư điện </w:t>
      </w:r>
      <w:r w:rsidR="00010933">
        <w:rPr>
          <w:rFonts w:eastAsia="Calibri"/>
          <w:color w:val="000000"/>
          <w:sz w:val="28"/>
          <w:szCs w:val="28"/>
          <w:lang w:val="id-ID"/>
        </w:rPr>
        <w:t>tử</w:t>
      </w:r>
      <w:r w:rsidRPr="00841AED">
        <w:rPr>
          <w:rFonts w:eastAsia="Calibri"/>
          <w:color w:val="000000"/>
          <w:sz w:val="28"/>
          <w:szCs w:val="28"/>
          <w:lang w:val="id-ID"/>
        </w:rPr>
        <w:t xml:space="preserve"> công vụ</w:t>
      </w:r>
      <w:r w:rsidRPr="00841AED">
        <w:rPr>
          <w:rFonts w:eastAsia="Calibri"/>
          <w:color w:val="000000"/>
          <w:sz w:val="28"/>
          <w:szCs w:val="28"/>
          <w:lang w:val="vi-VN"/>
        </w:rPr>
        <w:t xml:space="preserve"> và giao cho Sở Khoa học và Công nghệ quản lý, </w:t>
      </w:r>
      <w:r w:rsidRPr="00841AED">
        <w:rPr>
          <w:rFonts w:eastAsia="Calibri"/>
          <w:color w:val="000000"/>
          <w:sz w:val="28"/>
          <w:szCs w:val="28"/>
          <w:lang w:val="id-ID"/>
        </w:rPr>
        <w:t xml:space="preserve">vận hành, </w:t>
      </w:r>
      <w:r w:rsidRPr="00841AED">
        <w:rPr>
          <w:rFonts w:eastAsia="Calibri"/>
          <w:color w:val="000000"/>
          <w:sz w:val="28"/>
          <w:szCs w:val="28"/>
          <w:lang w:val="vi-VN"/>
        </w:rPr>
        <w:t xml:space="preserve">hướng dẫn, đôn đốc, kiểm tra các cơ quan, đơn vị khai thác, sử dụng </w:t>
      </w:r>
      <w:r w:rsidRPr="00841AED">
        <w:rPr>
          <w:rFonts w:eastAsia="Calibri"/>
          <w:color w:val="000000"/>
          <w:sz w:val="28"/>
          <w:szCs w:val="28"/>
          <w:lang w:val="id-ID"/>
        </w:rPr>
        <w:t>Hệ thống thư điện tử công vụ</w:t>
      </w:r>
      <w:r w:rsidRPr="00841AED">
        <w:rPr>
          <w:rFonts w:eastAsia="Calibri"/>
          <w:color w:val="000000"/>
          <w:sz w:val="28"/>
          <w:szCs w:val="28"/>
          <w:lang w:val="vi-VN"/>
        </w:rPr>
        <w:t xml:space="preserve"> theo quy định tại Quy chế này và các quy định khác của pháp luật</w:t>
      </w:r>
      <w:r w:rsidRPr="00841AED">
        <w:rPr>
          <w:rFonts w:eastAsia="Calibri"/>
          <w:color w:val="000000"/>
          <w:sz w:val="28"/>
          <w:szCs w:val="28"/>
          <w:lang w:val="id-ID"/>
        </w:rPr>
        <w:t>.</w:t>
      </w:r>
    </w:p>
    <w:p w14:paraId="1FB8AC04"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pacing w:val="-2"/>
          <w:sz w:val="28"/>
          <w:szCs w:val="28"/>
        </w:rPr>
      </w:pPr>
      <w:r w:rsidRPr="00841AED">
        <w:rPr>
          <w:color w:val="000000"/>
          <w:spacing w:val="-2"/>
          <w:sz w:val="28"/>
          <w:szCs w:val="28"/>
        </w:rPr>
        <w:t>2. Hệ thống thư điện tử công vụ có địa chỉ truy cập trực tiếp là https://mail.quangtri.gov.vn hoặc thông qua đường liên kết trên Cổng/Trang thông tin điện tử của các cơ quan, đơn vị hoặc Hệ thống đăng nhập tập trung của tỉnh.</w:t>
      </w:r>
    </w:p>
    <w:p w14:paraId="0AABC7BC"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sz w:val="28"/>
          <w:szCs w:val="28"/>
        </w:rPr>
      </w:pPr>
      <w:r w:rsidRPr="00841AED">
        <w:rPr>
          <w:color w:val="000000"/>
          <w:sz w:val="28"/>
          <w:szCs w:val="28"/>
        </w:rPr>
        <w:t xml:space="preserve">3. Hệ thống thư điện tử công vụ được xây dựng nhằm phục vụ các cơ quan, đơn vị, cá nhân trong việc gửi, nhận thông tin dưới dạng thư tín qua mạng máy tính, phục vụ công tác chuyên môn, nghiệp vụ theo chức năng, nhiệm vụ được </w:t>
      </w:r>
      <w:r w:rsidRPr="00841AED">
        <w:rPr>
          <w:sz w:val="28"/>
          <w:szCs w:val="28"/>
        </w:rPr>
        <w:t>phân công.</w:t>
      </w:r>
    </w:p>
    <w:p w14:paraId="7B1A2633"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4. Hệ thống thư điện tử công vụ cho phép cơ quan, đơn vị, cá nhân gửi, nhận thư điện tử công vụ thông qua trình duyệt website, các phần mềm máy trạm thư điện tử (mail client) như: Microsoft Office Outlook, IBM Lotus Notes, Apple Mail, Mozilla Thunderbird hoặc phần mềm khác thông qua các giao thức POP3, IMAP, SMTP.</w:t>
      </w:r>
    </w:p>
    <w:p w14:paraId="3538677E" w14:textId="77777777" w:rsidR="009C67FB" w:rsidRPr="00841AED" w:rsidRDefault="009C67FB" w:rsidP="00841AED">
      <w:pPr>
        <w:pStyle w:val="NormalWeb"/>
        <w:shd w:val="clear" w:color="auto" w:fill="FFFFFF"/>
        <w:spacing w:before="120" w:beforeAutospacing="0" w:after="120" w:afterAutospacing="0" w:line="320" w:lineRule="exact"/>
        <w:ind w:firstLine="567"/>
        <w:rPr>
          <w:color w:val="000000"/>
          <w:sz w:val="28"/>
          <w:szCs w:val="28"/>
        </w:rPr>
      </w:pPr>
      <w:r w:rsidRPr="00841AED">
        <w:rPr>
          <w:b/>
          <w:bCs/>
          <w:color w:val="000000"/>
          <w:sz w:val="28"/>
          <w:szCs w:val="28"/>
        </w:rPr>
        <w:t>Điều 5. Nguyên tắc sử dụng Hệ thống thư điện tử công vụ</w:t>
      </w:r>
    </w:p>
    <w:p w14:paraId="4FE71514"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pacing w:val="-2"/>
          <w:sz w:val="28"/>
          <w:szCs w:val="28"/>
        </w:rPr>
      </w:pPr>
      <w:r w:rsidRPr="00841AED">
        <w:rPr>
          <w:color w:val="000000"/>
          <w:spacing w:val="-2"/>
          <w:sz w:val="28"/>
          <w:szCs w:val="28"/>
        </w:rPr>
        <w:t xml:space="preserve">1. Cán bộ, công chức, viên chức trong các cơ quan, đơn vị thuộc phạm vi áp dụng của Quy chế này có trách nhiệm sử dụng tài khoản thư điện tử công vụ được cấp để thực hiện trao đổi công việc, gửi nhận thông tin, tài liệu, văn bản điện tử có liên quan đến nhiệm vụ công vụ được giao; </w:t>
      </w:r>
      <w:r w:rsidRPr="00841AED">
        <w:rPr>
          <w:spacing w:val="-2"/>
          <w:sz w:val="28"/>
          <w:szCs w:val="28"/>
        </w:rPr>
        <w:t>có trách nhiệm bảo mật thông tin đăng nhập, không để lộ tên tài khoản và mật khẩu, thường xuyên thay đổi mật khẩu và thông báo ngay cho đơn vị quản trị khi phát hiện dấu hiệu rò rỉ, xâm nhập trái phép.</w:t>
      </w:r>
    </w:p>
    <w:p w14:paraId="6F2084F7" w14:textId="35D88C43" w:rsidR="009C67FB" w:rsidRPr="00841AED" w:rsidRDefault="009C67FB" w:rsidP="00841AED">
      <w:pPr>
        <w:pStyle w:val="NormalWeb"/>
        <w:shd w:val="clear" w:color="auto" w:fill="FFFFFF"/>
        <w:spacing w:before="120" w:beforeAutospacing="0" w:after="120" w:afterAutospacing="0" w:line="320" w:lineRule="exact"/>
        <w:ind w:firstLine="567"/>
        <w:jc w:val="both"/>
        <w:rPr>
          <w:sz w:val="28"/>
          <w:szCs w:val="28"/>
        </w:rPr>
      </w:pPr>
      <w:r w:rsidRPr="00841AED">
        <w:rPr>
          <w:color w:val="000000"/>
          <w:sz w:val="28"/>
          <w:szCs w:val="28"/>
        </w:rPr>
        <w:t xml:space="preserve">2. Nghiêm cấm việc sử dụng các hệ thống </w:t>
      </w:r>
      <w:r w:rsidR="00385BE8">
        <w:rPr>
          <w:color w:val="000000"/>
          <w:sz w:val="28"/>
          <w:szCs w:val="28"/>
        </w:rPr>
        <w:t>t</w:t>
      </w:r>
      <w:r w:rsidRPr="00841AED">
        <w:rPr>
          <w:color w:val="000000"/>
          <w:sz w:val="28"/>
          <w:szCs w:val="28"/>
        </w:rPr>
        <w:t>hư điện tử công cộng để thực hiện các giao dịch công vụ, trừ trường hợp đặc biệt được người đứng đầu cơ quan cho phép bằng văn bản</w:t>
      </w:r>
      <w:r w:rsidRPr="00841AED">
        <w:rPr>
          <w:sz w:val="28"/>
          <w:szCs w:val="28"/>
        </w:rPr>
        <w:t>.</w:t>
      </w:r>
    </w:p>
    <w:p w14:paraId="4D99FCBA"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lastRenderedPageBreak/>
        <w:t>3. Việc sử dụng Hệ thống thư điện tử công vụ phải tuân thủ các quy định của pháp luật về bảo vệ bí mật nhà nước, an toàn thông tin mạng và nội quy, quy chế của cơ quan, đơn vị.</w:t>
      </w:r>
    </w:p>
    <w:p w14:paraId="2781554C"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pacing w:val="-2"/>
          <w:sz w:val="28"/>
          <w:szCs w:val="28"/>
        </w:rPr>
      </w:pPr>
      <w:r w:rsidRPr="00841AED">
        <w:rPr>
          <w:sz w:val="28"/>
          <w:szCs w:val="28"/>
        </w:rPr>
        <w:t xml:space="preserve">4. </w:t>
      </w:r>
      <w:r w:rsidRPr="00841AED">
        <w:rPr>
          <w:color w:val="000000"/>
          <w:spacing w:val="-2"/>
          <w:sz w:val="28"/>
          <w:szCs w:val="28"/>
        </w:rPr>
        <w:t>Không sử dụng Hệ thống thư điện tử công vụ để phát tán thư rác, thư quảng cáo, nội dung sai sự thật, xuyên tạc, gây mất đoàn kết nội bộ hoặc vi phạm thuần phong mỹ tục, đạo đức công vụ, quy định của pháp luật.</w:t>
      </w:r>
    </w:p>
    <w:p w14:paraId="27B20367" w14:textId="77777777"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pacing w:val="-2"/>
          <w:sz w:val="28"/>
          <w:szCs w:val="28"/>
        </w:rPr>
      </w:pPr>
      <w:r w:rsidRPr="00841AED">
        <w:rPr>
          <w:color w:val="000000"/>
          <w:spacing w:val="-2"/>
          <w:sz w:val="28"/>
          <w:szCs w:val="28"/>
        </w:rPr>
        <w:t>5. Tài khoản thư điện tử công vụ được coi là tài khoản công vụ. Người được cấp tài khoản có trách nhiệm bảo vệ, sử dụng đúng mục đích và không chuyển nhượng, chia sẻ cho người khác sử dụng dưới bất kỳ hình thức nào.</w:t>
      </w:r>
    </w:p>
    <w:p w14:paraId="30799001" w14:textId="2A0294F0" w:rsidR="007B1E56" w:rsidRPr="00841AED" w:rsidRDefault="007B1E56" w:rsidP="00841AED">
      <w:pPr>
        <w:spacing w:before="120" w:after="120" w:line="320" w:lineRule="exact"/>
        <w:ind w:firstLine="544"/>
        <w:jc w:val="both"/>
        <w:rPr>
          <w:b/>
          <w:sz w:val="28"/>
          <w:szCs w:val="28"/>
        </w:rPr>
      </w:pPr>
      <w:r w:rsidRPr="00841AED">
        <w:rPr>
          <w:b/>
          <w:sz w:val="28"/>
          <w:szCs w:val="28"/>
        </w:rPr>
        <w:t>Điều 6. Định dạng hộp thư điện tử công vụ</w:t>
      </w:r>
    </w:p>
    <w:p w14:paraId="42963B4C"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1. Định dạng hộp thư điện tử công vụ cơ quan, đơn vị, tổ chức:</w:t>
      </w:r>
    </w:p>
    <w:p w14:paraId="186DB0A6"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a) Định dạng hộp thư điện tử công vụ các sở, ban, ngành, tổ chức, đoàn thể cấp tỉnh được đặt theo cấu trúc như sau:</w:t>
      </w:r>
    </w:p>
    <w:p w14:paraId="431E8235"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&lt;tên viết tắt của cơ quan, đơn vị viết liền, không dấu&gt;@quangtri.gov.vn;</w:t>
      </w:r>
    </w:p>
    <w:p w14:paraId="0476040C"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Ví dụ: Sở Khoa học và Công nghệ sẽ có định dạng hộp thư điện tử công vụ là: skhcn@quangtri.gov.vn.</w:t>
      </w:r>
    </w:p>
    <w:p w14:paraId="3E85FD34" w14:textId="0FEDCEC3"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 xml:space="preserve">b) Định dạng hộp thư điện tử công vụ của UBND cấp xã được đặt theo cấu trúc như sau: </w:t>
      </w:r>
    </w:p>
    <w:p w14:paraId="354F7A40"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&lt;tên đầy đủ của UBND cấp xã viết liền, không dấu&gt;@quangtri.gov.vn;</w:t>
      </w:r>
    </w:p>
    <w:p w14:paraId="4511B23B"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Ví dụ: UBND xã Tuyên Bình sẽ có định dạng hộp thư điện tử công vụ là: ubndtuyenbinh@quangtri.gov.vn.</w:t>
      </w:r>
    </w:p>
    <w:p w14:paraId="52EF5820"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c) Định dạng hộp thư điện tử công vụ của các phòng, ban, đơn vị trực thuộc sở, ban, ngành và UBND cấp xã được đặt theo cấu trúc như sau:</w:t>
      </w:r>
    </w:p>
    <w:p w14:paraId="4314A389" w14:textId="3121C44D"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&lt;tên viết tắt của phòng, ban, đơn vị trực thuộc, viết liền, không dấu&gt;.&lt;tên viết tắt của sở, ban, ngành, UBND cấp xã viết liền, không dấu&gt;@quangtri.gov.vn;</w:t>
      </w:r>
    </w:p>
    <w:p w14:paraId="09D2856E"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Ví dụ: Phòng Quản lý khoa học thuộc Sở Khoa học và Công nghệ có định dạng hộp thư điện tử là: qlkh.skhcn@quangtri.gov.vn; Phòng VHXH thuộc UBND xã Tuyên Bình có định dạng hộp thư điện tử là: pvhxh.ubndtuyenbinh@quangtri.gov.vn.</w:t>
      </w:r>
    </w:p>
    <w:p w14:paraId="6C558B73" w14:textId="5B021333"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d) Đối với các cơ quan, đơn vị thuộc k</w:t>
      </w:r>
      <w:r w:rsidR="00B9421D">
        <w:rPr>
          <w:sz w:val="28"/>
          <w:szCs w:val="28"/>
        </w:rPr>
        <w:t xml:space="preserve">hối Đảng, các tổ chức chính trị - </w:t>
      </w:r>
      <w:r w:rsidRPr="00841AED">
        <w:rPr>
          <w:sz w:val="28"/>
          <w:szCs w:val="28"/>
        </w:rPr>
        <w:t xml:space="preserve">xã hội trực thuộc </w:t>
      </w:r>
      <w:r w:rsidR="00D9143E">
        <w:rPr>
          <w:sz w:val="28"/>
          <w:szCs w:val="28"/>
        </w:rPr>
        <w:t>UBND</w:t>
      </w:r>
      <w:r w:rsidRPr="00841AED">
        <w:rPr>
          <w:sz w:val="28"/>
          <w:szCs w:val="28"/>
        </w:rPr>
        <w:t xml:space="preserve"> tỉnh, các cơ quan Trung ương đóng trên địa bàn tỉnh do đơn vị quản lý, vận hành Hệ thống thư điện tử công vụ định dạng trên cơ sở tham khảo các quy tắc định dạng hộp thư điện tử công vụ tại khoản 1 Điều này đảm bảo khoa học, dễ nhớ và không trùng lặp.</w:t>
      </w:r>
    </w:p>
    <w:p w14:paraId="28D3A75A"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2. Định dạng hộp thư điện tử công vụ cá nhân:</w:t>
      </w:r>
    </w:p>
    <w:p w14:paraId="5AC7E2D0" w14:textId="526A565E"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a) Định dạng hộp thư điện tử công vụ dành cho cá nhân được đặt tên theo cấu trúc như sau: hovaten@quangtri.gov.vn; trong đó hovaten là họ và tên viết đầy đủ, không dấu.</w:t>
      </w:r>
    </w:p>
    <w:p w14:paraId="41552B77" w14:textId="54802D9D"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lastRenderedPageBreak/>
        <w:t>Ví dụ: Định dạng hộp thư điện tử công vụ của ông Nguyễn Văn Long thuộc Sở Khoa học và Công nghệ có dạng: nguyenvanlong@quangtri.gov.vn.</w:t>
      </w:r>
    </w:p>
    <w:p w14:paraId="7B714F44" w14:textId="77777777"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b) Trong trường hợp nhiều hơn một cá nhân có cùng thông tin hovaten thì sử dụng thêm chữ số nguyên đặt sau hovaten và tăng dần giá trị chữ số đối với người đăng ký, cấp phát sau.</w:t>
      </w:r>
    </w:p>
    <w:p w14:paraId="44FAD824" w14:textId="5CAAE46A" w:rsidR="007B1E56" w:rsidRPr="00841AED" w:rsidRDefault="007B1E56" w:rsidP="00841AED">
      <w:pPr>
        <w:pStyle w:val="NormalWeb"/>
        <w:shd w:val="clear" w:color="auto" w:fill="FFFFFF"/>
        <w:spacing w:before="120" w:beforeAutospacing="0" w:after="120" w:afterAutospacing="0" w:line="320" w:lineRule="exact"/>
        <w:ind w:firstLine="567"/>
        <w:jc w:val="both"/>
        <w:rPr>
          <w:sz w:val="28"/>
          <w:szCs w:val="28"/>
        </w:rPr>
      </w:pPr>
      <w:r w:rsidRPr="00841AED">
        <w:rPr>
          <w:sz w:val="28"/>
          <w:szCs w:val="28"/>
        </w:rPr>
        <w:t>Ví dụ: Định dạng hộp thư điện tử công vụ của cá nhân ông Nguyễn Văn Long thuộc Sở Khoa học và Công nghệ đã được đăng ký và cấp trước có định dạng nguyenvanlong@quangtri.gov.vn;  Định dạng hộp thư điện tử công vụ của cá nhân ông Nguyễn Văn Long thuộc UBND xã Tuyên Bình đăng ký và cấp sau sẽ có dạng: nguyenvanlong1@quangtri.gov.vn;</w:t>
      </w:r>
    </w:p>
    <w:p w14:paraId="73394222" w14:textId="77777777" w:rsidR="009C67FB" w:rsidRPr="00841AED" w:rsidRDefault="009C67FB" w:rsidP="00315919">
      <w:pPr>
        <w:spacing w:before="60" w:after="60" w:line="320" w:lineRule="exact"/>
        <w:jc w:val="center"/>
        <w:rPr>
          <w:b/>
          <w:sz w:val="28"/>
          <w:szCs w:val="28"/>
        </w:rPr>
      </w:pPr>
      <w:r w:rsidRPr="00841AED">
        <w:rPr>
          <w:b/>
          <w:sz w:val="28"/>
          <w:szCs w:val="28"/>
        </w:rPr>
        <w:t>CHƯƠNG II</w:t>
      </w:r>
    </w:p>
    <w:p w14:paraId="76AB09A2" w14:textId="4650327B" w:rsidR="009C67FB" w:rsidRPr="00841AED" w:rsidRDefault="009C67FB" w:rsidP="00315919">
      <w:pPr>
        <w:spacing w:before="60" w:after="60" w:line="320" w:lineRule="exact"/>
        <w:jc w:val="center"/>
        <w:rPr>
          <w:b/>
          <w:sz w:val="28"/>
          <w:szCs w:val="28"/>
        </w:rPr>
      </w:pPr>
      <w:r w:rsidRPr="00841AED">
        <w:rPr>
          <w:b/>
          <w:sz w:val="28"/>
          <w:szCs w:val="28"/>
        </w:rPr>
        <w:t xml:space="preserve">QUẢN LÝ, VẬN HÀNH VÀ SỬ DỤNG </w:t>
      </w:r>
      <w:r w:rsidR="00917C1B" w:rsidRPr="00841AED">
        <w:rPr>
          <w:b/>
          <w:sz w:val="28"/>
          <w:szCs w:val="28"/>
        </w:rPr>
        <w:br/>
      </w:r>
      <w:r w:rsidRPr="00841AED">
        <w:rPr>
          <w:b/>
          <w:sz w:val="28"/>
          <w:szCs w:val="28"/>
        </w:rPr>
        <w:t>HỆ THỐNG THƯ ĐIỆN TỬ CÔNG VỤ</w:t>
      </w:r>
    </w:p>
    <w:p w14:paraId="18B7E39C" w14:textId="4033386C" w:rsidR="009C67FB" w:rsidRPr="00841AED" w:rsidRDefault="009C67FB" w:rsidP="00841AED">
      <w:pPr>
        <w:spacing w:before="120" w:after="120" w:line="320" w:lineRule="exact"/>
        <w:ind w:firstLine="544"/>
        <w:jc w:val="both"/>
        <w:rPr>
          <w:b/>
          <w:sz w:val="28"/>
          <w:szCs w:val="28"/>
        </w:rPr>
      </w:pPr>
      <w:r w:rsidRPr="00841AED">
        <w:rPr>
          <w:b/>
          <w:sz w:val="28"/>
          <w:szCs w:val="28"/>
        </w:rPr>
        <w:t xml:space="preserve">Điều </w:t>
      </w:r>
      <w:r w:rsidR="00CC3D7A" w:rsidRPr="00841AED">
        <w:rPr>
          <w:b/>
          <w:sz w:val="28"/>
          <w:szCs w:val="28"/>
        </w:rPr>
        <w:t>7</w:t>
      </w:r>
      <w:r w:rsidRPr="00841AED">
        <w:rPr>
          <w:b/>
          <w:sz w:val="28"/>
          <w:szCs w:val="28"/>
        </w:rPr>
        <w:t>. Cấp mới</w:t>
      </w:r>
      <w:r w:rsidR="00CC3D7A" w:rsidRPr="00841AED">
        <w:rPr>
          <w:b/>
          <w:sz w:val="28"/>
          <w:szCs w:val="28"/>
        </w:rPr>
        <w:t>, thay đổi</w:t>
      </w:r>
      <w:r w:rsidR="00336232" w:rsidRPr="00841AED">
        <w:rPr>
          <w:b/>
          <w:sz w:val="28"/>
          <w:szCs w:val="28"/>
        </w:rPr>
        <w:t xml:space="preserve"> thông tin</w:t>
      </w:r>
      <w:r w:rsidR="00CC3D7A" w:rsidRPr="00841AED">
        <w:rPr>
          <w:b/>
          <w:sz w:val="28"/>
          <w:szCs w:val="28"/>
        </w:rPr>
        <w:t xml:space="preserve">, </w:t>
      </w:r>
      <w:r w:rsidR="00284C9A" w:rsidRPr="00841AED">
        <w:rPr>
          <w:b/>
          <w:sz w:val="28"/>
          <w:szCs w:val="28"/>
        </w:rPr>
        <w:t>xóa</w:t>
      </w:r>
      <w:r w:rsidR="00CC3D7A" w:rsidRPr="00841AED">
        <w:rPr>
          <w:b/>
          <w:sz w:val="28"/>
          <w:szCs w:val="28"/>
        </w:rPr>
        <w:t xml:space="preserve"> </w:t>
      </w:r>
      <w:r w:rsidRPr="00841AED">
        <w:rPr>
          <w:b/>
          <w:sz w:val="28"/>
          <w:szCs w:val="28"/>
        </w:rPr>
        <w:t>hộp thư điện tử công vụ</w:t>
      </w:r>
    </w:p>
    <w:p w14:paraId="61A3A0CD" w14:textId="3E7C83AE"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1. Sở Khoa học và Công nghệ được giao quản lý, vận hành Hệ thống thư điện tử công vụ, chịu trách nhiệm cấp mới, thay đổi</w:t>
      </w:r>
      <w:r w:rsidR="00336232" w:rsidRPr="00841AED">
        <w:rPr>
          <w:color w:val="000000"/>
          <w:sz w:val="28"/>
          <w:szCs w:val="28"/>
        </w:rPr>
        <w:t xml:space="preserve"> thông tin</w:t>
      </w:r>
      <w:r w:rsidRPr="00841AED">
        <w:rPr>
          <w:color w:val="000000"/>
          <w:sz w:val="28"/>
          <w:szCs w:val="28"/>
        </w:rPr>
        <w:t xml:space="preserve">, </w:t>
      </w:r>
      <w:r w:rsidR="00284C9A" w:rsidRPr="00841AED">
        <w:rPr>
          <w:color w:val="000000"/>
          <w:sz w:val="28"/>
          <w:szCs w:val="28"/>
        </w:rPr>
        <w:t>xóa</w:t>
      </w:r>
      <w:r w:rsidRPr="00841AED">
        <w:rPr>
          <w:color w:val="000000"/>
          <w:sz w:val="28"/>
          <w:szCs w:val="28"/>
        </w:rPr>
        <w:t xml:space="preserve"> hộp thư điện tử thuộc Hệ thống thư điện tử công vụ.</w:t>
      </w:r>
      <w:r w:rsidR="00284C9A" w:rsidRPr="00841AED">
        <w:rPr>
          <w:color w:val="000000"/>
          <w:sz w:val="28"/>
          <w:szCs w:val="28"/>
        </w:rPr>
        <w:t xml:space="preserve"> </w:t>
      </w:r>
    </w:p>
    <w:p w14:paraId="5D5CBD1A" w14:textId="3DE18973"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pacing w:val="-6"/>
          <w:sz w:val="28"/>
          <w:szCs w:val="28"/>
        </w:rPr>
      </w:pPr>
      <w:r w:rsidRPr="00841AED">
        <w:rPr>
          <w:color w:val="000000"/>
          <w:spacing w:val="-6"/>
          <w:sz w:val="28"/>
          <w:szCs w:val="28"/>
        </w:rPr>
        <w:t>2. Quy trình cấp mới, thay đổi</w:t>
      </w:r>
      <w:r w:rsidR="00336232" w:rsidRPr="00841AED">
        <w:rPr>
          <w:color w:val="000000"/>
          <w:spacing w:val="-6"/>
          <w:sz w:val="28"/>
          <w:szCs w:val="28"/>
        </w:rPr>
        <w:t xml:space="preserve"> thông tin, </w:t>
      </w:r>
      <w:r w:rsidR="002B3915" w:rsidRPr="00841AED">
        <w:rPr>
          <w:color w:val="000000"/>
          <w:spacing w:val="-6"/>
          <w:sz w:val="28"/>
          <w:szCs w:val="28"/>
        </w:rPr>
        <w:t>xóa</w:t>
      </w:r>
      <w:r w:rsidRPr="00841AED">
        <w:rPr>
          <w:color w:val="000000"/>
          <w:spacing w:val="-6"/>
          <w:sz w:val="28"/>
          <w:szCs w:val="28"/>
        </w:rPr>
        <w:t xml:space="preserve"> hộp thư điện tử công vụ như sau:</w:t>
      </w:r>
    </w:p>
    <w:p w14:paraId="49CF661C" w14:textId="2ED5112E"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a) Cơ quan, đơn vị</w:t>
      </w:r>
      <w:r w:rsidR="00CC3D7A" w:rsidRPr="00841AED">
        <w:rPr>
          <w:color w:val="000000"/>
          <w:sz w:val="28"/>
          <w:szCs w:val="28"/>
        </w:rPr>
        <w:t xml:space="preserve"> thuộc phạm vi áp dụng của Quy chế này</w:t>
      </w:r>
      <w:r w:rsidRPr="00841AED">
        <w:rPr>
          <w:color w:val="000000"/>
          <w:sz w:val="28"/>
          <w:szCs w:val="28"/>
        </w:rPr>
        <w:t xml:space="preserve"> gửi văn bản đề nghị cấp mới, thay đổi</w:t>
      </w:r>
      <w:r w:rsidR="002B3915" w:rsidRPr="00841AED">
        <w:rPr>
          <w:color w:val="000000"/>
          <w:sz w:val="28"/>
          <w:szCs w:val="28"/>
        </w:rPr>
        <w:t xml:space="preserve"> thông tin</w:t>
      </w:r>
      <w:r w:rsidRPr="00841AED">
        <w:rPr>
          <w:color w:val="000000"/>
          <w:sz w:val="28"/>
          <w:szCs w:val="28"/>
        </w:rPr>
        <w:t xml:space="preserve">, </w:t>
      </w:r>
      <w:r w:rsidR="002B3915" w:rsidRPr="00841AED">
        <w:rPr>
          <w:color w:val="000000"/>
          <w:sz w:val="28"/>
          <w:szCs w:val="28"/>
        </w:rPr>
        <w:t>xóa</w:t>
      </w:r>
      <w:r w:rsidRPr="00841AED">
        <w:rPr>
          <w:color w:val="000000"/>
          <w:sz w:val="28"/>
          <w:szCs w:val="28"/>
        </w:rPr>
        <w:t xml:space="preserve"> hộp thư điện tử</w:t>
      </w:r>
      <w:r w:rsidR="002B3915" w:rsidRPr="00841AED">
        <w:rPr>
          <w:color w:val="000000"/>
          <w:sz w:val="28"/>
          <w:szCs w:val="28"/>
        </w:rPr>
        <w:t xml:space="preserve"> công vụ</w:t>
      </w:r>
      <w:r w:rsidRPr="00841AED">
        <w:rPr>
          <w:color w:val="000000"/>
          <w:sz w:val="28"/>
          <w:szCs w:val="28"/>
        </w:rPr>
        <w:t xml:space="preserve"> tới Sở Khoa học và Công nghệ ngay sau khi có các văn bản quy định về sự thay đổi (quyết định thành lập mới, giải thể, sáp nhập đối với cơ quan, đơn vị; quyết định tuyển dụng, tiếp nhận, hợp đồng lao động, nghỉ hưu, nghỉ việc hoặc chuyển công tác đối với </w:t>
      </w:r>
      <w:r w:rsidR="00CC3D7A" w:rsidRPr="00841AED">
        <w:rPr>
          <w:color w:val="000000"/>
          <w:sz w:val="28"/>
          <w:szCs w:val="28"/>
        </w:rPr>
        <w:t>cán bộ, công chức, viên chức</w:t>
      </w:r>
      <w:r w:rsidRPr="00841AED">
        <w:rPr>
          <w:color w:val="000000"/>
          <w:sz w:val="28"/>
          <w:szCs w:val="28"/>
        </w:rPr>
        <w:t>) để được giải quyết theo quy định;</w:t>
      </w:r>
    </w:p>
    <w:p w14:paraId="1A51B0F2" w14:textId="5DAC47B7" w:rsidR="00336232" w:rsidRPr="00841AED" w:rsidRDefault="009C67FB" w:rsidP="00841AED">
      <w:pPr>
        <w:pStyle w:val="NormalWeb"/>
        <w:shd w:val="clear" w:color="auto" w:fill="FFFFFF"/>
        <w:spacing w:before="120" w:beforeAutospacing="0" w:after="120" w:afterAutospacing="0" w:line="320" w:lineRule="exact"/>
        <w:ind w:firstLine="567"/>
        <w:jc w:val="both"/>
        <w:rPr>
          <w:sz w:val="28"/>
          <w:szCs w:val="28"/>
        </w:rPr>
      </w:pPr>
      <w:r w:rsidRPr="00841AED">
        <w:rPr>
          <w:color w:val="000000"/>
          <w:sz w:val="28"/>
          <w:szCs w:val="28"/>
        </w:rPr>
        <w:t xml:space="preserve">b) </w:t>
      </w:r>
      <w:r w:rsidRPr="00841AED">
        <w:rPr>
          <w:sz w:val="28"/>
          <w:szCs w:val="28"/>
        </w:rPr>
        <w:t xml:space="preserve">Trong thời hạn 05 ngày làm việc kể từ khi nhận được nội dung yêu cầu, Sở Khoa học và Công nghệ thực hiện </w:t>
      </w:r>
      <w:r w:rsidR="00336232" w:rsidRPr="00841AED">
        <w:rPr>
          <w:sz w:val="28"/>
          <w:szCs w:val="28"/>
        </w:rPr>
        <w:t>phân loại, xử lý và gửi văn bản trả lời cho các cơ quan, đơn vị</w:t>
      </w:r>
      <w:r w:rsidRPr="00841AED">
        <w:rPr>
          <w:sz w:val="28"/>
          <w:szCs w:val="28"/>
        </w:rPr>
        <w:t>.</w:t>
      </w:r>
    </w:p>
    <w:p w14:paraId="3BEC646C" w14:textId="1D7B3D99" w:rsidR="00336232" w:rsidRPr="00841AED" w:rsidRDefault="00336232" w:rsidP="00841AED">
      <w:pPr>
        <w:spacing w:before="120" w:after="120" w:line="320" w:lineRule="exact"/>
        <w:ind w:firstLine="544"/>
        <w:jc w:val="both"/>
        <w:rPr>
          <w:sz w:val="28"/>
          <w:szCs w:val="28"/>
        </w:rPr>
      </w:pPr>
      <w:r w:rsidRPr="00841AED">
        <w:rPr>
          <w:sz w:val="28"/>
          <w:szCs w:val="28"/>
        </w:rPr>
        <w:t xml:space="preserve">3. Trong trường hợp hộp thư điện tử công vụ </w:t>
      </w:r>
      <w:r w:rsidR="00284C9A" w:rsidRPr="00841AED">
        <w:rPr>
          <w:sz w:val="28"/>
          <w:szCs w:val="28"/>
        </w:rPr>
        <w:t>không phát sinh truy cập (không hoạt động)</w:t>
      </w:r>
      <w:r w:rsidRPr="00841AED">
        <w:rPr>
          <w:sz w:val="28"/>
          <w:szCs w:val="28"/>
        </w:rPr>
        <w:t xml:space="preserve"> trong thời gian 0</w:t>
      </w:r>
      <w:r w:rsidR="00284C9A" w:rsidRPr="00841AED">
        <w:rPr>
          <w:sz w:val="28"/>
          <w:szCs w:val="28"/>
        </w:rPr>
        <w:t>6</w:t>
      </w:r>
      <w:r w:rsidRPr="00841AED">
        <w:rPr>
          <w:sz w:val="28"/>
          <w:szCs w:val="28"/>
        </w:rPr>
        <w:t xml:space="preserve"> tháng</w:t>
      </w:r>
      <w:r w:rsidR="002B3915" w:rsidRPr="00841AED">
        <w:rPr>
          <w:sz w:val="28"/>
          <w:szCs w:val="28"/>
        </w:rPr>
        <w:t xml:space="preserve"> mà không thông báo lý do</w:t>
      </w:r>
      <w:r w:rsidRPr="00841AED">
        <w:rPr>
          <w:sz w:val="28"/>
          <w:szCs w:val="28"/>
        </w:rPr>
        <w:t xml:space="preserve">, Sở Khoa học và Công nghệ sẽ chủ động </w:t>
      </w:r>
      <w:r w:rsidR="002B3915" w:rsidRPr="00841AED">
        <w:rPr>
          <w:sz w:val="28"/>
          <w:szCs w:val="28"/>
        </w:rPr>
        <w:t>xóa hộp thư</w:t>
      </w:r>
      <w:r w:rsidR="009B2B7C" w:rsidRPr="00841AED">
        <w:rPr>
          <w:sz w:val="28"/>
          <w:szCs w:val="28"/>
        </w:rPr>
        <w:t xml:space="preserve"> điện tử công vụ</w:t>
      </w:r>
      <w:r w:rsidR="002B3915" w:rsidRPr="00841AED">
        <w:rPr>
          <w:sz w:val="28"/>
          <w:szCs w:val="28"/>
        </w:rPr>
        <w:t xml:space="preserve"> khỏi </w:t>
      </w:r>
      <w:r w:rsidR="00B9421D">
        <w:rPr>
          <w:sz w:val="28"/>
          <w:szCs w:val="28"/>
        </w:rPr>
        <w:t>Hệ thố</w:t>
      </w:r>
      <w:r w:rsidR="00A04EA8" w:rsidRPr="00841AED">
        <w:rPr>
          <w:sz w:val="28"/>
          <w:szCs w:val="28"/>
        </w:rPr>
        <w:t>ng thư điện tử công vụ</w:t>
      </w:r>
      <w:r w:rsidR="002B3915" w:rsidRPr="00841AED">
        <w:rPr>
          <w:sz w:val="28"/>
          <w:szCs w:val="28"/>
        </w:rPr>
        <w:t xml:space="preserve"> để giải phóng tài nguyên</w:t>
      </w:r>
      <w:r w:rsidRPr="00841AED">
        <w:rPr>
          <w:spacing w:val="-8"/>
          <w:sz w:val="28"/>
          <w:szCs w:val="28"/>
        </w:rPr>
        <w:t>.</w:t>
      </w:r>
      <w:r w:rsidRPr="00841AED">
        <w:rPr>
          <w:sz w:val="28"/>
          <w:szCs w:val="28"/>
        </w:rPr>
        <w:t xml:space="preserve"> </w:t>
      </w:r>
    </w:p>
    <w:p w14:paraId="58C686FA" w14:textId="13D57216" w:rsidR="009C67FB" w:rsidRPr="00841AED" w:rsidRDefault="009C67FB" w:rsidP="00841AED">
      <w:pPr>
        <w:spacing w:before="120" w:after="120" w:line="320" w:lineRule="exact"/>
        <w:ind w:firstLine="544"/>
        <w:jc w:val="both"/>
        <w:rPr>
          <w:b/>
          <w:sz w:val="28"/>
          <w:szCs w:val="28"/>
        </w:rPr>
      </w:pPr>
      <w:r w:rsidRPr="00841AED">
        <w:rPr>
          <w:b/>
          <w:sz w:val="28"/>
          <w:szCs w:val="28"/>
        </w:rPr>
        <w:t xml:space="preserve">Điều </w:t>
      </w:r>
      <w:r w:rsidR="006F25D2" w:rsidRPr="00841AED">
        <w:rPr>
          <w:b/>
          <w:sz w:val="28"/>
          <w:szCs w:val="28"/>
        </w:rPr>
        <w:t>8</w:t>
      </w:r>
      <w:r w:rsidRPr="00841AED">
        <w:rPr>
          <w:b/>
          <w:sz w:val="28"/>
          <w:szCs w:val="28"/>
        </w:rPr>
        <w:t xml:space="preserve">. </w:t>
      </w:r>
      <w:bookmarkStart w:id="13" w:name="dieu_7"/>
      <w:r w:rsidR="00646FD7" w:rsidRPr="00841AED">
        <w:rPr>
          <w:b/>
          <w:bCs/>
          <w:sz w:val="28"/>
          <w:szCs w:val="28"/>
        </w:rPr>
        <w:t>Tạm khóa, khôi phục hộp thư điện tử công vụ bị tạm khóa</w:t>
      </w:r>
      <w:bookmarkEnd w:id="13"/>
    </w:p>
    <w:p w14:paraId="53351284" w14:textId="4C9FDFB0" w:rsidR="009C67FB" w:rsidRPr="00841AED" w:rsidRDefault="009C67FB" w:rsidP="00841AED">
      <w:pPr>
        <w:spacing w:before="120" w:after="120" w:line="320" w:lineRule="exact"/>
        <w:ind w:firstLine="544"/>
        <w:jc w:val="both"/>
        <w:rPr>
          <w:sz w:val="28"/>
          <w:szCs w:val="28"/>
        </w:rPr>
      </w:pPr>
      <w:r w:rsidRPr="00841AED">
        <w:rPr>
          <w:sz w:val="28"/>
          <w:szCs w:val="28"/>
        </w:rPr>
        <w:t xml:space="preserve">1. </w:t>
      </w:r>
      <w:r w:rsidR="00646FD7" w:rsidRPr="00841AED">
        <w:rPr>
          <w:sz w:val="28"/>
          <w:szCs w:val="28"/>
        </w:rPr>
        <w:t>Tạm khóa hộp thư điện tử công vụ là việc áp dụng các biện pháp kỹ thuật trên Hệ thống thư điện tử công vụ để tạm thời không cho phép người sử dụng truy nhập và sử dụng hộp thư điện tử.</w:t>
      </w:r>
    </w:p>
    <w:p w14:paraId="4EC242A9" w14:textId="77777777" w:rsidR="00646FD7" w:rsidRPr="00841AED" w:rsidRDefault="00646FD7" w:rsidP="00841AED">
      <w:pPr>
        <w:spacing w:before="120" w:after="120" w:line="320" w:lineRule="exact"/>
        <w:ind w:firstLine="544"/>
        <w:jc w:val="both"/>
        <w:rPr>
          <w:sz w:val="28"/>
          <w:szCs w:val="28"/>
        </w:rPr>
      </w:pPr>
      <w:r w:rsidRPr="00841AED">
        <w:rPr>
          <w:sz w:val="28"/>
          <w:szCs w:val="28"/>
        </w:rPr>
        <w:t xml:space="preserve">2. Hộp thư điện tử công vụ thuộc các trường hợp sau đây sẽ bị tạm khóa: </w:t>
      </w:r>
    </w:p>
    <w:p w14:paraId="23B0C5A6" w14:textId="77777777" w:rsidR="00646FD7" w:rsidRPr="00841AED" w:rsidRDefault="00646FD7" w:rsidP="00841AED">
      <w:pPr>
        <w:spacing w:before="120" w:after="120" w:line="320" w:lineRule="exact"/>
        <w:ind w:firstLine="544"/>
        <w:jc w:val="both"/>
        <w:rPr>
          <w:spacing w:val="-4"/>
          <w:sz w:val="28"/>
          <w:szCs w:val="28"/>
        </w:rPr>
      </w:pPr>
      <w:r w:rsidRPr="00841AED">
        <w:rPr>
          <w:spacing w:val="-4"/>
          <w:sz w:val="28"/>
          <w:szCs w:val="28"/>
        </w:rPr>
        <w:t>a</w:t>
      </w:r>
      <w:r w:rsidRPr="00315919">
        <w:rPr>
          <w:sz w:val="28"/>
          <w:szCs w:val="28"/>
        </w:rPr>
        <w:t>) Không phát sinh truy cập trong thời gian 03 tháng mà không thông báo lý do.</w:t>
      </w:r>
      <w:r w:rsidRPr="00841AED">
        <w:rPr>
          <w:spacing w:val="-4"/>
          <w:sz w:val="28"/>
          <w:szCs w:val="28"/>
        </w:rPr>
        <w:t xml:space="preserve"> </w:t>
      </w:r>
    </w:p>
    <w:p w14:paraId="11DB506C" w14:textId="77777777" w:rsidR="00646FD7" w:rsidRPr="00841AED" w:rsidRDefault="00646FD7" w:rsidP="00841AED">
      <w:pPr>
        <w:spacing w:before="120" w:after="120" w:line="320" w:lineRule="exact"/>
        <w:ind w:firstLine="544"/>
        <w:jc w:val="both"/>
        <w:rPr>
          <w:sz w:val="28"/>
          <w:szCs w:val="28"/>
        </w:rPr>
      </w:pPr>
      <w:r w:rsidRPr="00841AED">
        <w:rPr>
          <w:sz w:val="28"/>
          <w:szCs w:val="28"/>
        </w:rPr>
        <w:t xml:space="preserve">b) Bị người khác chiếm dụng, lộ mật khẩu. </w:t>
      </w:r>
    </w:p>
    <w:p w14:paraId="5F3CD69E" w14:textId="4F9B3F61" w:rsidR="00646FD7" w:rsidRPr="00841AED" w:rsidRDefault="00646FD7" w:rsidP="00841AED">
      <w:pPr>
        <w:spacing w:before="120" w:after="120" w:line="320" w:lineRule="exact"/>
        <w:ind w:firstLine="544"/>
        <w:jc w:val="both"/>
        <w:rPr>
          <w:sz w:val="28"/>
          <w:szCs w:val="28"/>
        </w:rPr>
      </w:pPr>
      <w:r w:rsidRPr="00841AED">
        <w:rPr>
          <w:sz w:val="28"/>
          <w:szCs w:val="28"/>
        </w:rPr>
        <w:lastRenderedPageBreak/>
        <w:t>c) Các quy định khác theo quy định hiện hành.</w:t>
      </w:r>
    </w:p>
    <w:p w14:paraId="5C9C6B7D" w14:textId="35829AA2" w:rsidR="00646FD7" w:rsidRPr="00841AED" w:rsidRDefault="00646FD7" w:rsidP="00841AED">
      <w:pPr>
        <w:spacing w:before="120" w:after="120" w:line="320" w:lineRule="exact"/>
        <w:ind w:firstLine="544"/>
        <w:jc w:val="both"/>
        <w:rPr>
          <w:sz w:val="28"/>
          <w:szCs w:val="28"/>
        </w:rPr>
      </w:pPr>
      <w:r w:rsidRPr="00841AED">
        <w:rPr>
          <w:sz w:val="28"/>
          <w:szCs w:val="28"/>
        </w:rPr>
        <w:t>3. Quy trình khôi phục hộp thư điện tử công vụ bị tạm khóa:</w:t>
      </w:r>
    </w:p>
    <w:p w14:paraId="4C062B7C" w14:textId="0C54D980" w:rsidR="00646FD7" w:rsidRPr="00841AED" w:rsidRDefault="00646FD7" w:rsidP="00841AED">
      <w:pPr>
        <w:spacing w:before="120" w:after="120" w:line="320" w:lineRule="exact"/>
        <w:ind w:firstLine="544"/>
        <w:jc w:val="both"/>
        <w:rPr>
          <w:sz w:val="28"/>
          <w:szCs w:val="28"/>
        </w:rPr>
      </w:pPr>
      <w:r w:rsidRPr="00841AED">
        <w:rPr>
          <w:sz w:val="28"/>
          <w:szCs w:val="28"/>
        </w:rPr>
        <w:t xml:space="preserve">a) Cơ quan, đơn vị gửi văn bản đề nghị khôi phục hộp thư điện tử bị tạm khóa về </w:t>
      </w:r>
      <w:r w:rsidR="00850684">
        <w:rPr>
          <w:sz w:val="28"/>
          <w:szCs w:val="28"/>
        </w:rPr>
        <w:t>Sở Khoa học và Công nghệ</w:t>
      </w:r>
      <w:r w:rsidRPr="00841AED">
        <w:rPr>
          <w:sz w:val="28"/>
          <w:szCs w:val="28"/>
        </w:rPr>
        <w:t xml:space="preserve"> để được xử lý.</w:t>
      </w:r>
    </w:p>
    <w:p w14:paraId="596F1A0A" w14:textId="4330F82A" w:rsidR="00791B34" w:rsidRPr="00841AED" w:rsidRDefault="00791B34" w:rsidP="00841AED">
      <w:pPr>
        <w:spacing w:before="120" w:after="120" w:line="320" w:lineRule="exact"/>
        <w:ind w:firstLine="544"/>
        <w:jc w:val="both"/>
        <w:rPr>
          <w:sz w:val="28"/>
          <w:szCs w:val="28"/>
        </w:rPr>
      </w:pPr>
      <w:r w:rsidRPr="00841AED">
        <w:rPr>
          <w:sz w:val="28"/>
          <w:szCs w:val="28"/>
        </w:rPr>
        <w:t>b) Sau 03 ngày làm việc kể từ khi nhận được văn bản đề nghị của cơ quan, đơn vị, Sở Khoa học và Công nghệ xác minh, thực hiện khôi phục hộp thư điện tử bị tạm khóa </w:t>
      </w:r>
      <w:r w:rsidRPr="00841AED">
        <w:rPr>
          <w:i/>
          <w:iCs/>
          <w:sz w:val="28"/>
          <w:szCs w:val="28"/>
        </w:rPr>
        <w:t>(nếu đủ điều kiện)</w:t>
      </w:r>
      <w:r w:rsidRPr="00841AED">
        <w:rPr>
          <w:sz w:val="28"/>
          <w:szCs w:val="28"/>
        </w:rPr>
        <w:t>.</w:t>
      </w:r>
    </w:p>
    <w:p w14:paraId="3E6DE197" w14:textId="7AD008E8" w:rsidR="009C67FB" w:rsidRPr="00841AED" w:rsidRDefault="009C67FB" w:rsidP="00841AED">
      <w:pPr>
        <w:spacing w:before="120" w:after="120" w:line="320" w:lineRule="exact"/>
        <w:ind w:firstLine="544"/>
        <w:jc w:val="both"/>
        <w:rPr>
          <w:b/>
          <w:spacing w:val="-6"/>
          <w:sz w:val="28"/>
          <w:szCs w:val="28"/>
        </w:rPr>
      </w:pPr>
      <w:r w:rsidRPr="00841AED">
        <w:rPr>
          <w:b/>
          <w:spacing w:val="-6"/>
          <w:sz w:val="28"/>
          <w:szCs w:val="28"/>
        </w:rPr>
        <w:t xml:space="preserve">Điều </w:t>
      </w:r>
      <w:r w:rsidR="006F25D2" w:rsidRPr="00841AED">
        <w:rPr>
          <w:b/>
          <w:spacing w:val="-6"/>
          <w:sz w:val="28"/>
          <w:szCs w:val="28"/>
        </w:rPr>
        <w:t>9</w:t>
      </w:r>
      <w:r w:rsidRPr="00841AED">
        <w:rPr>
          <w:b/>
          <w:spacing w:val="-6"/>
          <w:sz w:val="28"/>
          <w:szCs w:val="28"/>
        </w:rPr>
        <w:t xml:space="preserve">. </w:t>
      </w:r>
      <w:r w:rsidR="00294384" w:rsidRPr="00841AED">
        <w:rPr>
          <w:b/>
          <w:spacing w:val="-6"/>
          <w:sz w:val="28"/>
          <w:szCs w:val="28"/>
        </w:rPr>
        <w:t>Dung lượng và quy cách đ</w:t>
      </w:r>
      <w:r w:rsidRPr="00841AED">
        <w:rPr>
          <w:b/>
          <w:spacing w:val="-6"/>
          <w:sz w:val="28"/>
          <w:szCs w:val="28"/>
        </w:rPr>
        <w:t>ặt mật khẩu cho hộp thư điện tử công vụ</w:t>
      </w:r>
    </w:p>
    <w:p w14:paraId="1A414B03" w14:textId="77777777" w:rsidR="00294384" w:rsidRPr="00841AED" w:rsidRDefault="009C67FB" w:rsidP="00841AED">
      <w:pPr>
        <w:spacing w:before="120" w:after="120" w:line="320" w:lineRule="exact"/>
        <w:ind w:firstLine="544"/>
        <w:jc w:val="both"/>
        <w:rPr>
          <w:color w:val="000000"/>
          <w:sz w:val="28"/>
          <w:szCs w:val="28"/>
        </w:rPr>
      </w:pPr>
      <w:r w:rsidRPr="00841AED">
        <w:rPr>
          <w:color w:val="000000"/>
          <w:sz w:val="28"/>
          <w:szCs w:val="28"/>
        </w:rPr>
        <w:t xml:space="preserve">1. </w:t>
      </w:r>
      <w:r w:rsidR="00294384" w:rsidRPr="00841AED">
        <w:rPr>
          <w:color w:val="000000"/>
          <w:sz w:val="28"/>
          <w:szCs w:val="28"/>
        </w:rPr>
        <w:t>Dung lượng hộp thư điện tử công vụ</w:t>
      </w:r>
    </w:p>
    <w:p w14:paraId="4321A82E" w14:textId="73824D7A" w:rsidR="006F25D2" w:rsidRPr="00841AED" w:rsidRDefault="006F25D2" w:rsidP="00841AED">
      <w:pPr>
        <w:spacing w:before="120" w:after="120" w:line="320" w:lineRule="exact"/>
        <w:ind w:firstLine="544"/>
        <w:jc w:val="both"/>
        <w:rPr>
          <w:sz w:val="28"/>
          <w:szCs w:val="28"/>
        </w:rPr>
      </w:pPr>
      <w:r w:rsidRPr="00841AED">
        <w:rPr>
          <w:sz w:val="28"/>
          <w:szCs w:val="28"/>
        </w:rPr>
        <w:t>a) Dung lượng lưu trữ cấp cho mỗi hộp thư điện tử được điều chỉnh phù hợp với nhu cầu sử dụng thực tế và khả năng đáp ứng của Hệ thống thư điện tử công vụ trong từng giai đoạn.</w:t>
      </w:r>
    </w:p>
    <w:p w14:paraId="072A403F" w14:textId="08C74B1A" w:rsidR="00294384" w:rsidRPr="00841AED" w:rsidRDefault="006F25D2" w:rsidP="00841AED">
      <w:pPr>
        <w:spacing w:before="120" w:after="120" w:line="320" w:lineRule="exact"/>
        <w:ind w:firstLine="544"/>
        <w:jc w:val="both"/>
        <w:rPr>
          <w:sz w:val="28"/>
          <w:szCs w:val="28"/>
        </w:rPr>
      </w:pPr>
      <w:r w:rsidRPr="00841AED">
        <w:rPr>
          <w:sz w:val="28"/>
          <w:szCs w:val="28"/>
        </w:rPr>
        <w:t xml:space="preserve">b) </w:t>
      </w:r>
      <w:r w:rsidR="00BC622E" w:rsidRPr="00841AED">
        <w:rPr>
          <w:sz w:val="28"/>
          <w:szCs w:val="28"/>
        </w:rPr>
        <w:t>Sở Khoa học và Công nghệ quyết định d</w:t>
      </w:r>
      <w:r w:rsidR="00294384" w:rsidRPr="00841AED">
        <w:rPr>
          <w:sz w:val="28"/>
          <w:szCs w:val="28"/>
        </w:rPr>
        <w:t>ung lượng</w:t>
      </w:r>
      <w:r w:rsidR="00BC622E" w:rsidRPr="00841AED">
        <w:rPr>
          <w:sz w:val="28"/>
          <w:szCs w:val="28"/>
        </w:rPr>
        <w:t xml:space="preserve"> cấp</w:t>
      </w:r>
      <w:r w:rsidR="00294384" w:rsidRPr="00841AED">
        <w:rPr>
          <w:sz w:val="28"/>
          <w:szCs w:val="28"/>
        </w:rPr>
        <w:t xml:space="preserve"> </w:t>
      </w:r>
      <w:r w:rsidR="00BC622E" w:rsidRPr="00841AED">
        <w:rPr>
          <w:sz w:val="28"/>
          <w:szCs w:val="28"/>
        </w:rPr>
        <w:t xml:space="preserve">cho mỗi hộp thư điện tử công vụ, bảo đảm tối thiểu 02 GB/hộp thư điện tử công vụ cá nhân, </w:t>
      </w:r>
      <w:r w:rsidR="00873EED" w:rsidRPr="00841AED">
        <w:rPr>
          <w:sz w:val="28"/>
          <w:szCs w:val="28"/>
        </w:rPr>
        <w:t>05</w:t>
      </w:r>
      <w:r w:rsidR="00BC622E" w:rsidRPr="00841AED">
        <w:rPr>
          <w:sz w:val="28"/>
          <w:szCs w:val="28"/>
        </w:rPr>
        <w:t xml:space="preserve"> GB/hộp thư điện tử công vụ cơ quan, đơn vị; kích cỡ các tệp đính kèm tối đa trên mỗi thư là </w:t>
      </w:r>
      <w:r w:rsidR="00873EED" w:rsidRPr="00841AED">
        <w:rPr>
          <w:sz w:val="28"/>
          <w:szCs w:val="28"/>
        </w:rPr>
        <w:t>50</w:t>
      </w:r>
      <w:r w:rsidR="00BC622E" w:rsidRPr="00841AED">
        <w:rPr>
          <w:sz w:val="28"/>
          <w:szCs w:val="28"/>
        </w:rPr>
        <w:t xml:space="preserve"> MB</w:t>
      </w:r>
      <w:r w:rsidR="00294384" w:rsidRPr="00841AED">
        <w:rPr>
          <w:sz w:val="28"/>
          <w:szCs w:val="28"/>
        </w:rPr>
        <w:t xml:space="preserve">. </w:t>
      </w:r>
    </w:p>
    <w:p w14:paraId="2B16077E" w14:textId="2F253663" w:rsidR="00294384" w:rsidRPr="00841AED" w:rsidRDefault="00294384" w:rsidP="00841AED">
      <w:pPr>
        <w:spacing w:before="120" w:after="120" w:line="320" w:lineRule="exact"/>
        <w:ind w:firstLine="544"/>
        <w:jc w:val="both"/>
        <w:rPr>
          <w:color w:val="000000"/>
          <w:sz w:val="28"/>
          <w:szCs w:val="28"/>
        </w:rPr>
      </w:pPr>
      <w:r w:rsidRPr="00841AED">
        <w:rPr>
          <w:color w:val="000000"/>
          <w:sz w:val="28"/>
          <w:szCs w:val="28"/>
        </w:rPr>
        <w:t>2. Quy cách đặt mật khẩu cho hộp thư điện tử công vụ</w:t>
      </w:r>
    </w:p>
    <w:p w14:paraId="187442A3" w14:textId="7F6E5B7B" w:rsidR="009C67FB" w:rsidRPr="00841AED" w:rsidRDefault="00294384" w:rsidP="00841AED">
      <w:pPr>
        <w:spacing w:before="120" w:after="120" w:line="320" w:lineRule="exact"/>
        <w:ind w:firstLine="544"/>
        <w:jc w:val="both"/>
        <w:rPr>
          <w:b/>
          <w:sz w:val="28"/>
          <w:szCs w:val="28"/>
        </w:rPr>
      </w:pPr>
      <w:r w:rsidRPr="00841AED">
        <w:rPr>
          <w:color w:val="000000"/>
          <w:sz w:val="28"/>
          <w:szCs w:val="28"/>
        </w:rPr>
        <w:t xml:space="preserve">a) </w:t>
      </w:r>
      <w:r w:rsidR="009C67FB" w:rsidRPr="00841AED">
        <w:rPr>
          <w:color w:val="000000"/>
          <w:sz w:val="28"/>
          <w:szCs w:val="28"/>
        </w:rPr>
        <w:t xml:space="preserve">Cơ quan, đơn vị, cá nhân được cấp hộp thư điện tử công vụ phải thay đổi mật khẩu mặc định ngay sau khi đăng nhập vào </w:t>
      </w:r>
      <w:r w:rsidR="00385BE8">
        <w:rPr>
          <w:color w:val="000000"/>
          <w:sz w:val="28"/>
          <w:szCs w:val="28"/>
        </w:rPr>
        <w:t>H</w:t>
      </w:r>
      <w:r w:rsidR="009C67FB" w:rsidRPr="00841AED">
        <w:rPr>
          <w:color w:val="000000"/>
          <w:sz w:val="28"/>
          <w:szCs w:val="28"/>
        </w:rPr>
        <w:t xml:space="preserve">ệ thống </w:t>
      </w:r>
      <w:r w:rsidR="00385BE8">
        <w:rPr>
          <w:color w:val="000000"/>
          <w:sz w:val="28"/>
          <w:szCs w:val="28"/>
        </w:rPr>
        <w:t>t</w:t>
      </w:r>
      <w:r w:rsidR="009C67FB" w:rsidRPr="00841AED">
        <w:rPr>
          <w:color w:val="000000"/>
          <w:sz w:val="28"/>
          <w:szCs w:val="28"/>
        </w:rPr>
        <w:t>hư điện tử công vụ sử dụng lần đầu tiên.</w:t>
      </w:r>
    </w:p>
    <w:p w14:paraId="31286523" w14:textId="73CDAE71" w:rsidR="009C67FB" w:rsidRPr="00841AED" w:rsidRDefault="006C30CC" w:rsidP="00841AED">
      <w:pPr>
        <w:spacing w:before="120" w:after="120" w:line="320" w:lineRule="exact"/>
        <w:ind w:firstLine="544"/>
        <w:jc w:val="both"/>
        <w:rPr>
          <w:sz w:val="28"/>
          <w:szCs w:val="28"/>
        </w:rPr>
      </w:pPr>
      <w:r w:rsidRPr="00841AED">
        <w:rPr>
          <w:sz w:val="28"/>
          <w:szCs w:val="28"/>
        </w:rPr>
        <w:t>b)</w:t>
      </w:r>
      <w:r w:rsidR="009C67FB" w:rsidRPr="00841AED">
        <w:rPr>
          <w:sz w:val="28"/>
          <w:szCs w:val="28"/>
        </w:rPr>
        <w:t xml:space="preserve"> Mật khẩu phải có độ phức tạp cao, độ dài tối thiểu 8 ký tự và chứa đầy đủ các loại ký tự: ký tự in hoa, ký tự in thường, ký tự số và ký tự đặc biệt</w:t>
      </w:r>
      <w:r w:rsidRPr="00841AED">
        <w:rPr>
          <w:sz w:val="28"/>
          <w:szCs w:val="28"/>
        </w:rPr>
        <w:t xml:space="preserve"> (!, @, #, %, $, *, &amp;)</w:t>
      </w:r>
      <w:r w:rsidR="009C67FB" w:rsidRPr="00841AED">
        <w:rPr>
          <w:sz w:val="28"/>
          <w:szCs w:val="28"/>
        </w:rPr>
        <w:t>.</w:t>
      </w:r>
    </w:p>
    <w:p w14:paraId="75BCAF2D" w14:textId="2C14B368" w:rsidR="009C67FB" w:rsidRPr="00841AED" w:rsidRDefault="009C67FB" w:rsidP="00841AED">
      <w:pPr>
        <w:spacing w:before="120" w:after="120" w:line="320" w:lineRule="exact"/>
        <w:ind w:firstLine="544"/>
        <w:jc w:val="both"/>
        <w:rPr>
          <w:b/>
          <w:sz w:val="28"/>
          <w:szCs w:val="28"/>
        </w:rPr>
      </w:pPr>
      <w:r w:rsidRPr="00841AED">
        <w:rPr>
          <w:b/>
          <w:sz w:val="28"/>
          <w:szCs w:val="28"/>
        </w:rPr>
        <w:t>Điều 1</w:t>
      </w:r>
      <w:r w:rsidR="002B52EF" w:rsidRPr="00841AED">
        <w:rPr>
          <w:b/>
          <w:sz w:val="28"/>
          <w:szCs w:val="28"/>
        </w:rPr>
        <w:t>0</w:t>
      </w:r>
      <w:r w:rsidRPr="00841AED">
        <w:rPr>
          <w:b/>
          <w:sz w:val="28"/>
          <w:szCs w:val="28"/>
        </w:rPr>
        <w:t xml:space="preserve">. </w:t>
      </w:r>
      <w:r w:rsidR="00A844CB" w:rsidRPr="00841AED">
        <w:rPr>
          <w:b/>
          <w:sz w:val="28"/>
          <w:szCs w:val="28"/>
        </w:rPr>
        <w:t>Quản lý, s</w:t>
      </w:r>
      <w:r w:rsidRPr="00841AED">
        <w:rPr>
          <w:b/>
          <w:sz w:val="28"/>
          <w:szCs w:val="28"/>
        </w:rPr>
        <w:t>ử dụng hộp thư điện tử công vụ cơ quan,</w:t>
      </w:r>
      <w:r w:rsidRPr="00841AED">
        <w:rPr>
          <w:sz w:val="28"/>
          <w:szCs w:val="28"/>
        </w:rPr>
        <w:t xml:space="preserve"> </w:t>
      </w:r>
      <w:r w:rsidRPr="00841AED">
        <w:rPr>
          <w:b/>
          <w:sz w:val="28"/>
          <w:szCs w:val="28"/>
        </w:rPr>
        <w:t>đơn vị</w:t>
      </w:r>
    </w:p>
    <w:p w14:paraId="62994BC7" w14:textId="11DCF6F1" w:rsidR="009C67FB" w:rsidRPr="00841AED" w:rsidRDefault="009C67FB" w:rsidP="00841AED">
      <w:pPr>
        <w:spacing w:before="120" w:after="120" w:line="320" w:lineRule="exact"/>
        <w:ind w:firstLine="544"/>
        <w:jc w:val="both"/>
        <w:rPr>
          <w:sz w:val="28"/>
          <w:szCs w:val="28"/>
        </w:rPr>
      </w:pPr>
      <w:r w:rsidRPr="00841AED">
        <w:rPr>
          <w:sz w:val="28"/>
          <w:szCs w:val="28"/>
        </w:rPr>
        <w:t>1. Hộp thư điện tử công vụ cơ quan, đơn vị do Thủ trưởng cơ quan, đơn vị quản lý. Thủ trưởng cơ quan, đơn vị có thể ủy quyền</w:t>
      </w:r>
      <w:r w:rsidR="008346AB" w:rsidRPr="00841AED">
        <w:rPr>
          <w:sz w:val="28"/>
          <w:szCs w:val="28"/>
        </w:rPr>
        <w:t xml:space="preserve"> </w:t>
      </w:r>
      <w:r w:rsidRPr="00841AED">
        <w:rPr>
          <w:sz w:val="28"/>
          <w:szCs w:val="28"/>
        </w:rPr>
        <w:t xml:space="preserve">cho người trong cơ quan, đơn vị </w:t>
      </w:r>
      <w:r w:rsidR="00744BFE" w:rsidRPr="00841AED">
        <w:rPr>
          <w:sz w:val="28"/>
          <w:szCs w:val="28"/>
        </w:rPr>
        <w:t xml:space="preserve">trực tiếp quản lý, </w:t>
      </w:r>
      <w:r w:rsidRPr="00841AED">
        <w:rPr>
          <w:sz w:val="28"/>
          <w:szCs w:val="28"/>
        </w:rPr>
        <w:t>sử dụng.</w:t>
      </w:r>
    </w:p>
    <w:p w14:paraId="2DFD0A01" w14:textId="64FA334C" w:rsidR="009C67FB" w:rsidRPr="00841AED" w:rsidRDefault="009C67FB" w:rsidP="00841AED">
      <w:pPr>
        <w:spacing w:before="120" w:after="120" w:line="320" w:lineRule="exact"/>
        <w:ind w:firstLine="544"/>
        <w:jc w:val="both"/>
        <w:rPr>
          <w:sz w:val="28"/>
          <w:szCs w:val="28"/>
        </w:rPr>
      </w:pPr>
      <w:r w:rsidRPr="00841AED">
        <w:rPr>
          <w:sz w:val="28"/>
          <w:szCs w:val="28"/>
        </w:rPr>
        <w:t>2. Trong phạm vi nội bộ từng cơ quan, đơn vị, Thủ trưởng cơ quan, đơn vị quy định cụ thể việc sử dụng và chấp hành thông tin được gửi, nhận qua hộp thư điện tử</w:t>
      </w:r>
      <w:r w:rsidR="00BD6D61" w:rsidRPr="00841AED">
        <w:rPr>
          <w:sz w:val="28"/>
          <w:szCs w:val="28"/>
        </w:rPr>
        <w:t xml:space="preserve"> công vụ</w:t>
      </w:r>
      <w:r w:rsidRPr="00841AED">
        <w:rPr>
          <w:sz w:val="28"/>
          <w:szCs w:val="28"/>
        </w:rPr>
        <w:t xml:space="preserve"> cơ quan, đơn vị và xem đó như một trong các phương tiện công bố mệnh lệnh hành chính của Thủ trưởng cơ quan, đơn vị.</w:t>
      </w:r>
    </w:p>
    <w:p w14:paraId="1F51C4A3" w14:textId="6D8EC9D7" w:rsidR="00226381" w:rsidRPr="00841AED" w:rsidRDefault="00226381" w:rsidP="00841AED">
      <w:pPr>
        <w:spacing w:before="120" w:after="120" w:line="320" w:lineRule="exact"/>
        <w:ind w:firstLine="544"/>
        <w:jc w:val="both"/>
        <w:rPr>
          <w:sz w:val="28"/>
          <w:szCs w:val="28"/>
        </w:rPr>
      </w:pPr>
      <w:r w:rsidRPr="00841AED">
        <w:rPr>
          <w:sz w:val="28"/>
          <w:szCs w:val="28"/>
        </w:rPr>
        <w:t>3. Khi nhận được thư điện tử gửi vào hộp thư điện tử công vụ</w:t>
      </w:r>
      <w:r w:rsidR="00143941" w:rsidRPr="00841AED">
        <w:rPr>
          <w:sz w:val="28"/>
          <w:szCs w:val="28"/>
        </w:rPr>
        <w:t xml:space="preserve"> cơ quan, đơn vị</w:t>
      </w:r>
      <w:r w:rsidRPr="00841AED">
        <w:rPr>
          <w:sz w:val="28"/>
          <w:szCs w:val="28"/>
        </w:rPr>
        <w:t xml:space="preserve"> thì Thủ trưởng cơ quan, </w:t>
      </w:r>
      <w:r w:rsidR="000B58D1" w:rsidRPr="00841AED">
        <w:rPr>
          <w:sz w:val="28"/>
          <w:szCs w:val="28"/>
        </w:rPr>
        <w:t>đơn vị</w:t>
      </w:r>
      <w:r w:rsidRPr="00841AED">
        <w:rPr>
          <w:sz w:val="28"/>
          <w:szCs w:val="28"/>
        </w:rPr>
        <w:t xml:space="preserve"> (hoặc người được ủy quyền) phải có trách nhiệm xử lý, tổ chức thực hiện và hồi đáp kịp thời thư điện tử.</w:t>
      </w:r>
    </w:p>
    <w:p w14:paraId="6F156928" w14:textId="4179E5A9" w:rsidR="00BB40AA" w:rsidRPr="00841AED" w:rsidRDefault="00BB40AA" w:rsidP="00841AED">
      <w:pPr>
        <w:spacing w:before="120" w:after="120" w:line="320" w:lineRule="exact"/>
        <w:ind w:firstLine="544"/>
        <w:jc w:val="both"/>
        <w:rPr>
          <w:spacing w:val="-2"/>
          <w:sz w:val="28"/>
          <w:szCs w:val="28"/>
        </w:rPr>
      </w:pPr>
      <w:r w:rsidRPr="00841AED">
        <w:rPr>
          <w:sz w:val="28"/>
          <w:szCs w:val="28"/>
        </w:rPr>
        <w:t xml:space="preserve">4. </w:t>
      </w:r>
      <w:r w:rsidRPr="00841AED">
        <w:rPr>
          <w:spacing w:val="-2"/>
          <w:sz w:val="28"/>
          <w:szCs w:val="28"/>
        </w:rPr>
        <w:t>Khi phát hiện các văn bản, tài liệu được gửi tới trong hộp thư điện tử công vụ cơ quan, đơn vị</w:t>
      </w:r>
      <w:r w:rsidR="00027E10" w:rsidRPr="00841AED">
        <w:rPr>
          <w:spacing w:val="-2"/>
          <w:sz w:val="28"/>
          <w:szCs w:val="28"/>
        </w:rPr>
        <w:t>,</w:t>
      </w:r>
      <w:r w:rsidRPr="00841AED">
        <w:rPr>
          <w:spacing w:val="-2"/>
          <w:sz w:val="28"/>
          <w:szCs w:val="28"/>
        </w:rPr>
        <w:t xml:space="preserve"> Thủ trưởng cơ quan, đơn vị nơi phát hiện tài liệu mật phải thông báo đến Sở Khoa học và Công nghệ và cơ quan, đơn vị, tổ chức và cá nhân nơi gửi đi tài liệu đó để kịp thời gỡ bỏ; đồng thời báo cáo cơ quan chức năng phối hợp đánh giá mức độ lộ, lọt thông tin, tài liệu mật để có biện pháp khắc phục</w:t>
      </w:r>
      <w:r w:rsidR="00CC6E3F">
        <w:rPr>
          <w:spacing w:val="-2"/>
          <w:sz w:val="28"/>
          <w:szCs w:val="28"/>
        </w:rPr>
        <w:t>.</w:t>
      </w:r>
    </w:p>
    <w:p w14:paraId="706FAA4B" w14:textId="5975A8E3" w:rsidR="00027E10" w:rsidRPr="00841AED" w:rsidRDefault="00027E10" w:rsidP="00841AED">
      <w:pPr>
        <w:spacing w:before="120" w:after="120" w:line="320" w:lineRule="exact"/>
        <w:ind w:firstLine="544"/>
        <w:jc w:val="both"/>
        <w:rPr>
          <w:sz w:val="28"/>
          <w:szCs w:val="28"/>
        </w:rPr>
      </w:pPr>
      <w:r w:rsidRPr="00841AED">
        <w:rPr>
          <w:spacing w:val="-2"/>
          <w:sz w:val="28"/>
          <w:szCs w:val="28"/>
        </w:rPr>
        <w:lastRenderedPageBreak/>
        <w:t xml:space="preserve">5. </w:t>
      </w:r>
      <w:r w:rsidRPr="00841AED">
        <w:rPr>
          <w:sz w:val="28"/>
          <w:szCs w:val="28"/>
        </w:rPr>
        <w:t>Khi phát sinh lỗi hoặc sự cố trong quá trình sử dụng hộp thư điện tử công vụ</w:t>
      </w:r>
      <w:r w:rsidR="002F7262" w:rsidRPr="00841AED">
        <w:rPr>
          <w:sz w:val="28"/>
          <w:szCs w:val="28"/>
        </w:rPr>
        <w:t xml:space="preserve"> cơ quan, đơn vị</w:t>
      </w:r>
      <w:r w:rsidRPr="00841AED">
        <w:rPr>
          <w:sz w:val="28"/>
          <w:szCs w:val="28"/>
        </w:rPr>
        <w:t xml:space="preserve"> phải thông báo với cán bộ đầu mối phụ trách công nghệ thông tin của đơn vị mình để liên hệ, đề nghị Sở Khoa học và Công nghệ khắc phục và sửa chữa.</w:t>
      </w:r>
    </w:p>
    <w:p w14:paraId="3CB1AF86" w14:textId="313365C3" w:rsidR="009C67FB" w:rsidRPr="00841AED" w:rsidRDefault="009C67FB" w:rsidP="00841AED">
      <w:pPr>
        <w:spacing w:before="120" w:after="120" w:line="320" w:lineRule="exact"/>
        <w:ind w:firstLine="544"/>
        <w:jc w:val="both"/>
        <w:rPr>
          <w:b/>
          <w:sz w:val="28"/>
          <w:szCs w:val="28"/>
        </w:rPr>
      </w:pPr>
      <w:r w:rsidRPr="00841AED">
        <w:rPr>
          <w:b/>
          <w:sz w:val="28"/>
          <w:szCs w:val="28"/>
        </w:rPr>
        <w:t>Điều 1</w:t>
      </w:r>
      <w:r w:rsidR="002B52EF" w:rsidRPr="00841AED">
        <w:rPr>
          <w:b/>
          <w:sz w:val="28"/>
          <w:szCs w:val="28"/>
        </w:rPr>
        <w:t>1</w:t>
      </w:r>
      <w:r w:rsidRPr="00841AED">
        <w:rPr>
          <w:b/>
          <w:sz w:val="28"/>
          <w:szCs w:val="28"/>
        </w:rPr>
        <w:t xml:space="preserve">. </w:t>
      </w:r>
      <w:r w:rsidR="00A844CB" w:rsidRPr="00841AED">
        <w:rPr>
          <w:b/>
          <w:sz w:val="28"/>
          <w:szCs w:val="28"/>
        </w:rPr>
        <w:t>Quản lý, s</w:t>
      </w:r>
      <w:r w:rsidRPr="00841AED">
        <w:rPr>
          <w:b/>
          <w:sz w:val="28"/>
          <w:szCs w:val="28"/>
        </w:rPr>
        <w:t>ử dụng hộp thư điện tử công vụ cá nhân</w:t>
      </w:r>
    </w:p>
    <w:p w14:paraId="07A776CF" w14:textId="162DF9FC" w:rsidR="009C67FB" w:rsidRPr="00841AED" w:rsidRDefault="009C67FB" w:rsidP="00841AED">
      <w:pPr>
        <w:spacing w:before="120" w:after="120" w:line="320" w:lineRule="exact"/>
        <w:ind w:firstLine="544"/>
        <w:jc w:val="both"/>
        <w:rPr>
          <w:spacing w:val="-2"/>
          <w:sz w:val="28"/>
          <w:szCs w:val="28"/>
        </w:rPr>
      </w:pPr>
      <w:r w:rsidRPr="00841AED">
        <w:rPr>
          <w:spacing w:val="-2"/>
          <w:sz w:val="28"/>
          <w:szCs w:val="28"/>
        </w:rPr>
        <w:t xml:space="preserve">1. Tất cả cán bộ, công chức, viên chức </w:t>
      </w:r>
      <w:r w:rsidR="00FE0ACE" w:rsidRPr="00841AED">
        <w:rPr>
          <w:spacing w:val="-2"/>
          <w:sz w:val="28"/>
          <w:szCs w:val="28"/>
        </w:rPr>
        <w:t>được cấp hộp thư điện tử công vụ</w:t>
      </w:r>
      <w:r w:rsidRPr="00841AED">
        <w:rPr>
          <w:spacing w:val="-2"/>
          <w:sz w:val="28"/>
          <w:szCs w:val="28"/>
        </w:rPr>
        <w:t xml:space="preserve"> </w:t>
      </w:r>
      <w:r w:rsidR="00BB40AA" w:rsidRPr="00841AED">
        <w:rPr>
          <w:spacing w:val="-2"/>
          <w:sz w:val="28"/>
          <w:szCs w:val="28"/>
        </w:rPr>
        <w:t xml:space="preserve">cá nhân </w:t>
      </w:r>
      <w:r w:rsidRPr="00841AED">
        <w:rPr>
          <w:spacing w:val="-2"/>
          <w:sz w:val="28"/>
          <w:szCs w:val="28"/>
        </w:rPr>
        <w:t xml:space="preserve">phải thường xuyên sử dụng hộp thư điện tử công vụ để giao dịch trao đổi công việc. Hộp thư điện tử </w:t>
      </w:r>
      <w:r w:rsidR="00FE0ACE" w:rsidRPr="00841AED">
        <w:rPr>
          <w:spacing w:val="-2"/>
          <w:sz w:val="28"/>
          <w:szCs w:val="28"/>
        </w:rPr>
        <w:t xml:space="preserve">công vụ </w:t>
      </w:r>
      <w:r w:rsidR="00047A21" w:rsidRPr="00841AED">
        <w:rPr>
          <w:spacing w:val="-2"/>
          <w:sz w:val="28"/>
          <w:szCs w:val="28"/>
        </w:rPr>
        <w:t xml:space="preserve">cá nhân </w:t>
      </w:r>
      <w:r w:rsidRPr="00841AED">
        <w:rPr>
          <w:spacing w:val="-2"/>
          <w:sz w:val="28"/>
          <w:szCs w:val="28"/>
        </w:rPr>
        <w:t>phải được công khai để thuận tiện cho việc trao đổi, thông tin liên lạc trong công việc và tiếp nhận thông tin, trả lời công dân.</w:t>
      </w:r>
    </w:p>
    <w:p w14:paraId="24DE48F0" w14:textId="26B2818B" w:rsidR="009C67FB" w:rsidRPr="00841AED" w:rsidRDefault="00780AE1" w:rsidP="00841AED">
      <w:pPr>
        <w:spacing w:before="120" w:after="120" w:line="320" w:lineRule="exact"/>
        <w:ind w:firstLine="544"/>
        <w:jc w:val="both"/>
        <w:rPr>
          <w:spacing w:val="-4"/>
          <w:sz w:val="28"/>
          <w:szCs w:val="28"/>
        </w:rPr>
      </w:pPr>
      <w:r w:rsidRPr="00841AED">
        <w:rPr>
          <w:spacing w:val="-4"/>
          <w:sz w:val="28"/>
          <w:szCs w:val="28"/>
        </w:rPr>
        <w:t>2</w:t>
      </w:r>
      <w:r w:rsidR="00837D6F" w:rsidRPr="00841AED">
        <w:rPr>
          <w:spacing w:val="-4"/>
          <w:sz w:val="28"/>
          <w:szCs w:val="28"/>
        </w:rPr>
        <w:t>.</w:t>
      </w:r>
      <w:r w:rsidR="009C67FB" w:rsidRPr="00841AED">
        <w:rPr>
          <w:spacing w:val="-4"/>
          <w:sz w:val="28"/>
          <w:szCs w:val="28"/>
        </w:rPr>
        <w:t xml:space="preserve"> </w:t>
      </w:r>
      <w:r w:rsidR="00837D6F" w:rsidRPr="00841AED">
        <w:rPr>
          <w:spacing w:val="-4"/>
          <w:sz w:val="28"/>
          <w:szCs w:val="28"/>
        </w:rPr>
        <w:t>Cán bộ, công chức, viên chức được cấp hộp thư điện tử công vụ</w:t>
      </w:r>
      <w:r w:rsidR="00FA3EF1" w:rsidRPr="00841AED">
        <w:rPr>
          <w:spacing w:val="-4"/>
          <w:sz w:val="28"/>
          <w:szCs w:val="28"/>
        </w:rPr>
        <w:t xml:space="preserve"> cá nhân</w:t>
      </w:r>
      <w:r w:rsidR="009C67FB" w:rsidRPr="00841AED">
        <w:rPr>
          <w:spacing w:val="-4"/>
          <w:sz w:val="28"/>
          <w:szCs w:val="28"/>
        </w:rPr>
        <w:t xml:space="preserve"> chịu trách nhiệm về các nội dung thông tin gửi qua hộp thư điện tử</w:t>
      </w:r>
      <w:r w:rsidR="00837D6F" w:rsidRPr="00841AED">
        <w:rPr>
          <w:spacing w:val="-4"/>
          <w:sz w:val="28"/>
          <w:szCs w:val="28"/>
        </w:rPr>
        <w:t xml:space="preserve"> công vụ</w:t>
      </w:r>
      <w:r w:rsidR="009C67FB" w:rsidRPr="00841AED">
        <w:rPr>
          <w:spacing w:val="-4"/>
          <w:sz w:val="28"/>
          <w:szCs w:val="28"/>
        </w:rPr>
        <w:t>.</w:t>
      </w:r>
    </w:p>
    <w:p w14:paraId="2F0F2B96" w14:textId="7E7CF779" w:rsidR="00BB40AA" w:rsidRPr="00315919" w:rsidRDefault="00BB40AA" w:rsidP="00841AED">
      <w:pPr>
        <w:spacing w:before="120" w:after="120" w:line="320" w:lineRule="exact"/>
        <w:ind w:firstLine="544"/>
        <w:jc w:val="both"/>
        <w:rPr>
          <w:sz w:val="28"/>
          <w:szCs w:val="28"/>
        </w:rPr>
      </w:pPr>
      <w:r w:rsidRPr="00315919">
        <w:rPr>
          <w:sz w:val="28"/>
          <w:szCs w:val="28"/>
        </w:rPr>
        <w:t>3. Khi phát hiện các văn bản, tài liệu được gửi tới trong hộp thư điện tử công vụ cá nhân có chứa nội dung thuộc danh mục bí mật nhà nước phải kịp thời báo cáo Thủ trưởng cơ quan, đơn vị; Thủ trưởng cơ quan, đơn vị nơi phát hiện tài liệu mật phải thông báo đến Sở Khoa học và Công nghệ và cơ quan, đơn vị, tổ chức và cá nhân nơi gửi đi tài liệu đó để kịp thời gỡ bỏ; đồng thời báo cáo cơ quan chức năng phối hợp đánh giá mức độ lộ, lọt thông tin, tài liệu mật để có biện pháp khắc phục.</w:t>
      </w:r>
    </w:p>
    <w:p w14:paraId="7407D7FB" w14:textId="04882FF2" w:rsidR="00BB40AA" w:rsidRPr="00315919" w:rsidRDefault="00BB40AA" w:rsidP="00841AED">
      <w:pPr>
        <w:spacing w:before="120" w:after="120" w:line="320" w:lineRule="exact"/>
        <w:ind w:firstLine="544"/>
        <w:jc w:val="both"/>
        <w:rPr>
          <w:sz w:val="28"/>
          <w:szCs w:val="28"/>
        </w:rPr>
      </w:pPr>
      <w:r w:rsidRPr="00315919">
        <w:rPr>
          <w:sz w:val="28"/>
          <w:szCs w:val="28"/>
        </w:rPr>
        <w:t>4. Khi phát sinh lỗi hoặc sự cố trong quá trình sử dụng hộp thư điện tử công vụ</w:t>
      </w:r>
      <w:r w:rsidR="00F81267" w:rsidRPr="00315919">
        <w:rPr>
          <w:sz w:val="28"/>
          <w:szCs w:val="28"/>
        </w:rPr>
        <w:t xml:space="preserve">, </w:t>
      </w:r>
      <w:r w:rsidR="00027E10" w:rsidRPr="00315919">
        <w:rPr>
          <w:sz w:val="28"/>
          <w:szCs w:val="28"/>
        </w:rPr>
        <w:t>cá nhân</w:t>
      </w:r>
      <w:r w:rsidRPr="00315919">
        <w:rPr>
          <w:sz w:val="28"/>
          <w:szCs w:val="28"/>
        </w:rPr>
        <w:t xml:space="preserve"> phải thông báo với cán bộ đầu mối phụ trách công nghệ thông tin của đơn vị mình để liên hệ, đề nghị Sở Khoa học và Công nghệ khắc phục và sửa chữa.</w:t>
      </w:r>
    </w:p>
    <w:p w14:paraId="1B1B4589" w14:textId="518C95F7" w:rsidR="002B52EF" w:rsidRPr="00841AED" w:rsidRDefault="002B52EF" w:rsidP="00841AED">
      <w:pPr>
        <w:spacing w:before="120" w:after="120" w:line="320" w:lineRule="exact"/>
        <w:ind w:firstLine="544"/>
        <w:jc w:val="both"/>
        <w:rPr>
          <w:b/>
          <w:spacing w:val="-4"/>
          <w:sz w:val="28"/>
          <w:szCs w:val="28"/>
        </w:rPr>
      </w:pPr>
      <w:r w:rsidRPr="00841AED">
        <w:rPr>
          <w:b/>
          <w:spacing w:val="-4"/>
          <w:sz w:val="28"/>
          <w:szCs w:val="28"/>
        </w:rPr>
        <w:t>Điều 12. Tần suất kiểm tra và phản hồi trên Hệ thống thư điện tử công vụ</w:t>
      </w:r>
    </w:p>
    <w:p w14:paraId="0047607B" w14:textId="77777777" w:rsidR="002B52EF" w:rsidRPr="00841AED" w:rsidRDefault="002B52EF" w:rsidP="00841AED">
      <w:pPr>
        <w:spacing w:before="120" w:after="120" w:line="320" w:lineRule="exact"/>
        <w:ind w:firstLine="544"/>
        <w:jc w:val="both"/>
        <w:rPr>
          <w:sz w:val="28"/>
          <w:szCs w:val="28"/>
        </w:rPr>
      </w:pPr>
      <w:r w:rsidRPr="00841AED">
        <w:rPr>
          <w:spacing w:val="-6"/>
          <w:sz w:val="28"/>
          <w:szCs w:val="28"/>
        </w:rPr>
        <w:t xml:space="preserve">1. Đối với hộp thư điện tử công vụ của </w:t>
      </w:r>
      <w:r w:rsidRPr="00841AED">
        <w:rPr>
          <w:sz w:val="28"/>
          <w:szCs w:val="28"/>
        </w:rPr>
        <w:t xml:space="preserve">cơ quan, </w:t>
      </w:r>
      <w:r w:rsidRPr="00841AED">
        <w:rPr>
          <w:spacing w:val="-6"/>
          <w:sz w:val="28"/>
          <w:szCs w:val="28"/>
        </w:rPr>
        <w:t xml:space="preserve">đơn vị: Thủ trưởng </w:t>
      </w:r>
      <w:r w:rsidRPr="00841AED">
        <w:rPr>
          <w:sz w:val="28"/>
          <w:szCs w:val="28"/>
        </w:rPr>
        <w:t xml:space="preserve">cơ quan, </w:t>
      </w:r>
      <w:r w:rsidRPr="00841AED">
        <w:rPr>
          <w:spacing w:val="-6"/>
          <w:sz w:val="28"/>
          <w:szCs w:val="28"/>
        </w:rPr>
        <w:t xml:space="preserve">đơn vị (hoặc người được ủy quyền) phải kiểm tra hộp thư điện tử </w:t>
      </w:r>
      <w:r w:rsidRPr="00841AED">
        <w:rPr>
          <w:sz w:val="28"/>
          <w:szCs w:val="28"/>
        </w:rPr>
        <w:t>ít nhất 02 lần/ngày làm việc, vào đầu buổi sáng, đầu buổi chiều theo ngày làm việc hành chính</w:t>
      </w:r>
      <w:r w:rsidRPr="00841AED">
        <w:rPr>
          <w:spacing w:val="-6"/>
          <w:sz w:val="28"/>
          <w:szCs w:val="28"/>
        </w:rPr>
        <w:t xml:space="preserve">; Thủ trưởng cơ quan, đơn vị phải chịu trách nhiệm nếu để tình trạng thiếu thông tin do không sử dụng </w:t>
      </w:r>
      <w:r w:rsidRPr="00841AED">
        <w:rPr>
          <w:sz w:val="28"/>
          <w:szCs w:val="28"/>
        </w:rPr>
        <w:t>Hệ thống thư điện tử công vụ của cơ quan, đơn vị.</w:t>
      </w:r>
    </w:p>
    <w:p w14:paraId="4D4CFBA4" w14:textId="70BA93B3" w:rsidR="002B52EF" w:rsidRPr="00841AED" w:rsidRDefault="002B52EF" w:rsidP="00841AED">
      <w:pPr>
        <w:spacing w:before="120" w:after="120" w:line="320" w:lineRule="exact"/>
        <w:ind w:firstLine="544"/>
        <w:jc w:val="both"/>
        <w:rPr>
          <w:b/>
          <w:spacing w:val="-6"/>
          <w:sz w:val="28"/>
          <w:szCs w:val="28"/>
        </w:rPr>
      </w:pPr>
      <w:r w:rsidRPr="00841AED">
        <w:rPr>
          <w:spacing w:val="-6"/>
          <w:sz w:val="28"/>
          <w:szCs w:val="28"/>
        </w:rPr>
        <w:t xml:space="preserve">2. Đối với hộp thư điện tử công vụ cá nhân: cán bộ, công chức, viên chức phải thường xuyên kiểm tra hộp thư điện tử công vụ của </w:t>
      </w:r>
      <w:r w:rsidRPr="008760F8">
        <w:rPr>
          <w:spacing w:val="-6"/>
          <w:sz w:val="28"/>
          <w:szCs w:val="28"/>
        </w:rPr>
        <w:t xml:space="preserve">mình </w:t>
      </w:r>
      <w:r w:rsidR="008760F8" w:rsidRPr="008760F8">
        <w:rPr>
          <w:sz w:val="28"/>
          <w:szCs w:val="28"/>
        </w:rPr>
        <w:t>ít nhất 02 lần/ngày làm việc</w:t>
      </w:r>
      <w:r w:rsidR="008760F8">
        <w:t xml:space="preserve"> </w:t>
      </w:r>
      <w:r w:rsidRPr="00841AED">
        <w:rPr>
          <w:spacing w:val="-6"/>
          <w:sz w:val="28"/>
          <w:szCs w:val="28"/>
        </w:rPr>
        <w:t>để xử lý kịp thời thư điện tử gửi đến.</w:t>
      </w:r>
    </w:p>
    <w:p w14:paraId="36E5DB00" w14:textId="06208178" w:rsidR="009C67FB" w:rsidRPr="00841AED" w:rsidRDefault="009C67FB" w:rsidP="00841AED">
      <w:pPr>
        <w:spacing w:before="120" w:after="120" w:line="320" w:lineRule="exact"/>
        <w:jc w:val="center"/>
        <w:rPr>
          <w:b/>
          <w:sz w:val="28"/>
          <w:szCs w:val="28"/>
        </w:rPr>
      </w:pPr>
      <w:r w:rsidRPr="00841AED">
        <w:rPr>
          <w:b/>
          <w:sz w:val="28"/>
          <w:szCs w:val="28"/>
        </w:rPr>
        <w:t xml:space="preserve">CHƯƠNG </w:t>
      </w:r>
      <w:r w:rsidR="000E44E5" w:rsidRPr="00841AED">
        <w:rPr>
          <w:b/>
          <w:sz w:val="28"/>
          <w:szCs w:val="28"/>
        </w:rPr>
        <w:t>III</w:t>
      </w:r>
    </w:p>
    <w:p w14:paraId="2B0F69D1" w14:textId="77777777" w:rsidR="009C67FB" w:rsidRPr="00841AED" w:rsidRDefault="009C67FB" w:rsidP="00841AED">
      <w:pPr>
        <w:spacing w:before="120" w:after="120" w:line="320" w:lineRule="exact"/>
        <w:jc w:val="center"/>
        <w:rPr>
          <w:b/>
          <w:spacing w:val="-6"/>
          <w:sz w:val="28"/>
          <w:szCs w:val="28"/>
        </w:rPr>
      </w:pPr>
      <w:r w:rsidRPr="00841AED">
        <w:rPr>
          <w:b/>
          <w:sz w:val="28"/>
          <w:szCs w:val="28"/>
        </w:rPr>
        <w:t>TỔ CHỨC THỰC HIỆN</w:t>
      </w:r>
    </w:p>
    <w:p w14:paraId="095B301A" w14:textId="746BE8DD"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b/>
          <w:spacing w:val="-6"/>
          <w:sz w:val="28"/>
          <w:szCs w:val="28"/>
        </w:rPr>
        <w:t>Điều 1</w:t>
      </w:r>
      <w:r w:rsidR="000417B2" w:rsidRPr="00841AED">
        <w:rPr>
          <w:b/>
          <w:spacing w:val="-6"/>
          <w:sz w:val="28"/>
          <w:szCs w:val="28"/>
        </w:rPr>
        <w:t>3</w:t>
      </w:r>
      <w:r w:rsidRPr="00841AED">
        <w:rPr>
          <w:b/>
          <w:spacing w:val="-6"/>
          <w:sz w:val="28"/>
          <w:szCs w:val="28"/>
        </w:rPr>
        <w:t xml:space="preserve">. </w:t>
      </w:r>
      <w:r w:rsidRPr="00841AED">
        <w:rPr>
          <w:b/>
          <w:bCs/>
          <w:color w:val="000000"/>
          <w:sz w:val="28"/>
          <w:szCs w:val="28"/>
        </w:rPr>
        <w:t>Trách nhiệm các cơ quan, đơn vị</w:t>
      </w:r>
    </w:p>
    <w:p w14:paraId="7143B752" w14:textId="35EF6C6B" w:rsidR="009C67FB" w:rsidRPr="00841AED" w:rsidRDefault="004852EB" w:rsidP="00841AED">
      <w:pPr>
        <w:spacing w:before="120" w:after="120" w:line="320" w:lineRule="exact"/>
        <w:ind w:firstLine="544"/>
        <w:jc w:val="both"/>
        <w:rPr>
          <w:sz w:val="28"/>
          <w:szCs w:val="28"/>
        </w:rPr>
      </w:pPr>
      <w:r w:rsidRPr="00841AED">
        <w:rPr>
          <w:sz w:val="28"/>
          <w:szCs w:val="28"/>
        </w:rPr>
        <w:t>1</w:t>
      </w:r>
      <w:r w:rsidR="009C67FB" w:rsidRPr="00841AED">
        <w:rPr>
          <w:sz w:val="28"/>
          <w:szCs w:val="28"/>
        </w:rPr>
        <w:t xml:space="preserve">. </w:t>
      </w:r>
      <w:r w:rsidR="009C67FB" w:rsidRPr="00841AED">
        <w:rPr>
          <w:color w:val="000000"/>
          <w:sz w:val="28"/>
          <w:szCs w:val="28"/>
        </w:rPr>
        <w:t>Sở Khoa học và Công nghệ</w:t>
      </w:r>
    </w:p>
    <w:p w14:paraId="26D168EA" w14:textId="585E3C97" w:rsidR="00BE3334" w:rsidRPr="00841AED" w:rsidRDefault="00BE3334" w:rsidP="00841AED">
      <w:pPr>
        <w:spacing w:before="120" w:after="120" w:line="320" w:lineRule="exact"/>
        <w:ind w:firstLine="544"/>
        <w:jc w:val="both"/>
        <w:rPr>
          <w:color w:val="000000"/>
          <w:sz w:val="28"/>
          <w:szCs w:val="28"/>
        </w:rPr>
      </w:pPr>
      <w:r w:rsidRPr="00841AED">
        <w:rPr>
          <w:sz w:val="28"/>
          <w:szCs w:val="28"/>
        </w:rPr>
        <w:t xml:space="preserve">a) </w:t>
      </w:r>
      <w:r w:rsidRPr="00841AED">
        <w:rPr>
          <w:color w:val="000000"/>
          <w:sz w:val="28"/>
          <w:szCs w:val="28"/>
        </w:rPr>
        <w:t xml:space="preserve">Tham mưu </w:t>
      </w:r>
      <w:r w:rsidR="00D9143E">
        <w:rPr>
          <w:color w:val="000000"/>
          <w:sz w:val="28"/>
          <w:szCs w:val="28"/>
        </w:rPr>
        <w:t>UBND</w:t>
      </w:r>
      <w:r w:rsidRPr="00841AED">
        <w:rPr>
          <w:color w:val="000000"/>
          <w:sz w:val="28"/>
          <w:szCs w:val="28"/>
        </w:rPr>
        <w:t xml:space="preserve"> tỉnh thực hiện thống nhất việc quản lý, vận hành Hệ thống thư điện tử công vụ theo Quy chế này và các quy định khác của pháp luật có liên quan, bảo đảm hệ thống hoạt động liên tục, thông suốt, an toàn thông tin, </w:t>
      </w:r>
      <w:r w:rsidRPr="00841AED">
        <w:rPr>
          <w:color w:val="000000"/>
          <w:sz w:val="28"/>
          <w:szCs w:val="28"/>
        </w:rPr>
        <w:lastRenderedPageBreak/>
        <w:t xml:space="preserve">dữ liệu và đúng mục đích; </w:t>
      </w:r>
      <w:r w:rsidR="006C0969">
        <w:rPr>
          <w:sz w:val="28"/>
          <w:szCs w:val="28"/>
        </w:rPr>
        <w:t>t</w:t>
      </w:r>
      <w:r w:rsidRPr="00841AED">
        <w:rPr>
          <w:sz w:val="28"/>
          <w:szCs w:val="28"/>
        </w:rPr>
        <w:t xml:space="preserve">ham mưu </w:t>
      </w:r>
      <w:r w:rsidR="00D9143E">
        <w:rPr>
          <w:sz w:val="28"/>
          <w:szCs w:val="28"/>
        </w:rPr>
        <w:t>UBND</w:t>
      </w:r>
      <w:r w:rsidRPr="00841AED">
        <w:rPr>
          <w:sz w:val="28"/>
          <w:szCs w:val="28"/>
        </w:rPr>
        <w:t xml:space="preserve"> tỉnh phát triển, nâng cấp Hệ thống thư điện tử công vụ.</w:t>
      </w:r>
    </w:p>
    <w:p w14:paraId="29EE310E" w14:textId="77583F54" w:rsidR="009C67FB" w:rsidRPr="00841AED" w:rsidRDefault="009C67FB" w:rsidP="00841AED">
      <w:pPr>
        <w:spacing w:before="120" w:after="120" w:line="320" w:lineRule="exact"/>
        <w:ind w:firstLine="544"/>
        <w:jc w:val="both"/>
        <w:rPr>
          <w:color w:val="000000"/>
          <w:sz w:val="28"/>
          <w:szCs w:val="28"/>
        </w:rPr>
      </w:pPr>
      <w:r w:rsidRPr="00841AED">
        <w:rPr>
          <w:spacing w:val="-2"/>
          <w:sz w:val="28"/>
          <w:szCs w:val="28"/>
        </w:rPr>
        <w:t xml:space="preserve">b) </w:t>
      </w:r>
      <w:r w:rsidR="00247FCE" w:rsidRPr="00841AED">
        <w:rPr>
          <w:color w:val="000000"/>
          <w:sz w:val="28"/>
          <w:szCs w:val="28"/>
        </w:rPr>
        <w:t xml:space="preserve">Tổ chức triển khai và hướng dẫn, theo dõi, đôn đốc, kiểm tra việc thực hiện Quy chế này, báo cáo </w:t>
      </w:r>
      <w:r w:rsidR="00D9143E">
        <w:rPr>
          <w:color w:val="000000"/>
          <w:sz w:val="28"/>
          <w:szCs w:val="28"/>
        </w:rPr>
        <w:t>UBND</w:t>
      </w:r>
      <w:r w:rsidR="00247FCE" w:rsidRPr="00841AED">
        <w:rPr>
          <w:color w:val="000000"/>
          <w:sz w:val="28"/>
          <w:szCs w:val="28"/>
        </w:rPr>
        <w:t xml:space="preserve"> tỉnh tình hình thực hiện Quy chế trong các báo cáo định kỳ của cơ quan, báo cáo chuyên đề về chuyển đổi số</w:t>
      </w:r>
      <w:r w:rsidRPr="00841AED">
        <w:rPr>
          <w:color w:val="000000"/>
          <w:sz w:val="28"/>
          <w:szCs w:val="28"/>
        </w:rPr>
        <w:t>.</w:t>
      </w:r>
    </w:p>
    <w:p w14:paraId="35171603" w14:textId="3CC99658" w:rsidR="00247FCE" w:rsidRPr="00841AED" w:rsidRDefault="00247FCE" w:rsidP="00841AED">
      <w:pPr>
        <w:spacing w:before="120" w:after="120" w:line="320" w:lineRule="exact"/>
        <w:ind w:firstLine="544"/>
        <w:jc w:val="both"/>
        <w:rPr>
          <w:color w:val="000000"/>
          <w:sz w:val="28"/>
          <w:szCs w:val="28"/>
        </w:rPr>
      </w:pPr>
      <w:r w:rsidRPr="00841AED">
        <w:rPr>
          <w:color w:val="000000"/>
          <w:sz w:val="28"/>
          <w:szCs w:val="28"/>
        </w:rPr>
        <w:t xml:space="preserve">c) Kiểm tra, đánh giá việc sử dụng </w:t>
      </w:r>
      <w:r w:rsidR="00385BE8">
        <w:rPr>
          <w:color w:val="000000"/>
          <w:sz w:val="28"/>
          <w:szCs w:val="28"/>
        </w:rPr>
        <w:t>H</w:t>
      </w:r>
      <w:r w:rsidRPr="00841AED">
        <w:rPr>
          <w:color w:val="000000"/>
          <w:sz w:val="28"/>
          <w:szCs w:val="28"/>
        </w:rPr>
        <w:t xml:space="preserve">ệ thống </w:t>
      </w:r>
      <w:r w:rsidR="00385BE8">
        <w:rPr>
          <w:color w:val="000000"/>
          <w:sz w:val="28"/>
          <w:szCs w:val="28"/>
        </w:rPr>
        <w:t>t</w:t>
      </w:r>
      <w:r w:rsidRPr="00841AED">
        <w:rPr>
          <w:color w:val="000000"/>
          <w:sz w:val="28"/>
          <w:szCs w:val="28"/>
        </w:rPr>
        <w:t>hư điện tử công vụ theo quy định; xử lý vi phạm hoặc phối hợp với các cơ quan, đơn vị liên quan đề xuất xử lý đối với các tổ chức, cá nhân vi phạm.</w:t>
      </w:r>
    </w:p>
    <w:p w14:paraId="375C70F6" w14:textId="569152D2" w:rsidR="009C67FB" w:rsidRPr="00841AED" w:rsidRDefault="00702862" w:rsidP="00841AED">
      <w:pPr>
        <w:shd w:val="clear" w:color="auto" w:fill="FFFFFF"/>
        <w:spacing w:before="120" w:after="120" w:line="320" w:lineRule="exact"/>
        <w:ind w:firstLine="544"/>
        <w:jc w:val="both"/>
        <w:rPr>
          <w:color w:val="000000"/>
          <w:sz w:val="28"/>
          <w:szCs w:val="28"/>
        </w:rPr>
      </w:pPr>
      <w:r w:rsidRPr="00841AED">
        <w:rPr>
          <w:color w:val="000000"/>
          <w:sz w:val="28"/>
          <w:szCs w:val="28"/>
        </w:rPr>
        <w:t>2</w:t>
      </w:r>
      <w:r w:rsidR="009C67FB" w:rsidRPr="00841AED">
        <w:rPr>
          <w:color w:val="000000"/>
          <w:sz w:val="28"/>
          <w:szCs w:val="28"/>
        </w:rPr>
        <w:t>. Công an tỉnh</w:t>
      </w:r>
    </w:p>
    <w:p w14:paraId="7066706B" w14:textId="72E45FD5"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a) Chủ trì phối hợp với Sở Khoa học và Công nghệ triển khai các giải pháp bảo đảm an toàn thông tin, dữ liệu Hệ thống thư điện tử công vụ;</w:t>
      </w:r>
    </w:p>
    <w:p w14:paraId="24F3BE05" w14:textId="77DF4EFD" w:rsidR="009C67FB" w:rsidRPr="00841AED" w:rsidRDefault="009C67FB"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 xml:space="preserve">b) Thanh tra, kiểm tra, giám sát việc thực hiện </w:t>
      </w:r>
      <w:r w:rsidR="007762B8">
        <w:rPr>
          <w:color w:val="000000"/>
          <w:sz w:val="28"/>
          <w:szCs w:val="28"/>
        </w:rPr>
        <w:t>bảo đảm</w:t>
      </w:r>
      <w:r w:rsidRPr="00841AED">
        <w:rPr>
          <w:color w:val="000000"/>
          <w:sz w:val="28"/>
          <w:szCs w:val="28"/>
        </w:rPr>
        <w:t xml:space="preserve"> an ninh mạng và phòng, chống tội phạm trên không gian mạng có hành vi thay đổi thông tin, dữ liệu, phá hoại hạ tầng công nghệ thông tin của Hệ thống thư điện tử công vụ theo quy định của pháp luật.</w:t>
      </w:r>
    </w:p>
    <w:p w14:paraId="35CD971D" w14:textId="01B82499" w:rsidR="009C67FB" w:rsidRPr="00841AED" w:rsidRDefault="00702862"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3</w:t>
      </w:r>
      <w:r w:rsidR="009C67FB" w:rsidRPr="00841AED">
        <w:rPr>
          <w:color w:val="000000"/>
          <w:sz w:val="28"/>
          <w:szCs w:val="28"/>
        </w:rPr>
        <w:t>. Sở Tài chính.</w:t>
      </w:r>
    </w:p>
    <w:p w14:paraId="2B2B1073" w14:textId="193FB3B8" w:rsidR="009C67FB" w:rsidRPr="00841AED" w:rsidRDefault="00702862"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lang w:val="vi-VN"/>
        </w:rPr>
        <w:t xml:space="preserve">Sở Tài chính có trách nhiệm chủ trì, phối hợp với Sở Khoa học và Công nghệ tham mưu </w:t>
      </w:r>
      <w:r w:rsidR="00D9143E">
        <w:rPr>
          <w:color w:val="000000"/>
          <w:sz w:val="28"/>
          <w:szCs w:val="28"/>
          <w:lang w:val="vi-VN"/>
        </w:rPr>
        <w:t>UBND</w:t>
      </w:r>
      <w:r w:rsidRPr="00841AED">
        <w:rPr>
          <w:color w:val="000000"/>
          <w:sz w:val="28"/>
          <w:szCs w:val="28"/>
          <w:lang w:val="vi-VN"/>
        </w:rPr>
        <w:t xml:space="preserve"> tỉnh bảo đảm nguồn kinh phí quản lý, vận hành, triển khai ứng dụng, nâng cấp, bảo trì, bảo dưỡng, sửa chữa thiết bị phần cứng, phần mềm, sao lưu dữ liệu, bảo đảm an toàn, an ninh thông tin và duy trì hoạt động thường xuyên của</w:t>
      </w:r>
      <w:r w:rsidR="009C67FB" w:rsidRPr="00841AED">
        <w:rPr>
          <w:sz w:val="28"/>
          <w:szCs w:val="28"/>
        </w:rPr>
        <w:t xml:space="preserve"> Hệ thống thư điện tử công vụ.</w:t>
      </w:r>
    </w:p>
    <w:p w14:paraId="01AA7565" w14:textId="367CCFB3" w:rsidR="004852EB" w:rsidRPr="00841AED" w:rsidRDefault="00BF00D8" w:rsidP="00841AED">
      <w:pPr>
        <w:spacing w:before="120" w:after="120" w:line="320" w:lineRule="exact"/>
        <w:ind w:firstLine="567"/>
        <w:jc w:val="both"/>
        <w:rPr>
          <w:spacing w:val="-6"/>
          <w:sz w:val="28"/>
          <w:szCs w:val="28"/>
        </w:rPr>
      </w:pPr>
      <w:r w:rsidRPr="00841AED">
        <w:rPr>
          <w:spacing w:val="-6"/>
          <w:sz w:val="28"/>
          <w:szCs w:val="28"/>
        </w:rPr>
        <w:t>4</w:t>
      </w:r>
      <w:r w:rsidR="004852EB" w:rsidRPr="00841AED">
        <w:rPr>
          <w:spacing w:val="-6"/>
          <w:sz w:val="28"/>
          <w:szCs w:val="28"/>
        </w:rPr>
        <w:t xml:space="preserve">. Thủ trưởng các cơ quan, đơn vị </w:t>
      </w:r>
    </w:p>
    <w:p w14:paraId="036651A1" w14:textId="72E34860" w:rsidR="004852EB" w:rsidRPr="00841AED" w:rsidRDefault="004852EB" w:rsidP="00841AED">
      <w:pPr>
        <w:spacing w:before="120" w:after="120" w:line="320" w:lineRule="exact"/>
        <w:ind w:firstLine="567"/>
        <w:jc w:val="both"/>
        <w:rPr>
          <w:sz w:val="28"/>
          <w:szCs w:val="28"/>
        </w:rPr>
      </w:pPr>
      <w:r w:rsidRPr="00841AED">
        <w:rPr>
          <w:sz w:val="28"/>
          <w:szCs w:val="28"/>
        </w:rPr>
        <w:t xml:space="preserve">a) </w:t>
      </w:r>
      <w:r w:rsidR="00BF00D8" w:rsidRPr="00841AED">
        <w:rPr>
          <w:sz w:val="28"/>
          <w:szCs w:val="28"/>
        </w:rPr>
        <w:t>Chỉ đạo triển khai thực hiện nghiêm túc Quy chế này trong phạm v</w:t>
      </w:r>
      <w:r w:rsidR="00F17136">
        <w:rPr>
          <w:sz w:val="28"/>
          <w:szCs w:val="28"/>
        </w:rPr>
        <w:t>i quản lý của cơ quan, đơn vị; c</w:t>
      </w:r>
      <w:r w:rsidR="00BF00D8" w:rsidRPr="00841AED">
        <w:rPr>
          <w:sz w:val="28"/>
          <w:szCs w:val="28"/>
        </w:rPr>
        <w:t>hịu trách nhiệm trong việc đảm bảo an toàn, an ninh và bảo mật thông tin theo quy định pháp luật hiện hành</w:t>
      </w:r>
      <w:r w:rsidRPr="00841AED">
        <w:rPr>
          <w:sz w:val="28"/>
          <w:szCs w:val="28"/>
        </w:rPr>
        <w:t>.</w:t>
      </w:r>
    </w:p>
    <w:p w14:paraId="10FD45E2" w14:textId="26F2D6FD" w:rsidR="004852EB" w:rsidRPr="00841AED" w:rsidRDefault="00BF00D8"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sz w:val="28"/>
          <w:szCs w:val="28"/>
        </w:rPr>
        <w:t>b</w:t>
      </w:r>
      <w:r w:rsidR="004852EB" w:rsidRPr="00841AED">
        <w:rPr>
          <w:sz w:val="28"/>
          <w:szCs w:val="28"/>
        </w:rPr>
        <w:t xml:space="preserve">) </w:t>
      </w:r>
      <w:r w:rsidR="004852EB" w:rsidRPr="00841AED">
        <w:rPr>
          <w:color w:val="000000"/>
          <w:sz w:val="28"/>
          <w:szCs w:val="28"/>
        </w:rPr>
        <w:t xml:space="preserve">Chỉ đạo các cá nhân của cơ quan, đơn vị tăng cường khai thác, sử dụng </w:t>
      </w:r>
      <w:r w:rsidRPr="00841AED">
        <w:rPr>
          <w:color w:val="000000"/>
          <w:sz w:val="28"/>
          <w:szCs w:val="28"/>
        </w:rPr>
        <w:t>hộp</w:t>
      </w:r>
      <w:r w:rsidR="004852EB" w:rsidRPr="00841AED">
        <w:rPr>
          <w:color w:val="000000"/>
          <w:sz w:val="28"/>
          <w:szCs w:val="28"/>
        </w:rPr>
        <w:t xml:space="preserve"> thư điện tử công vụ để trao đổi thông tin điện tử theo đúng quy định. Sử dụng </w:t>
      </w:r>
      <w:r w:rsidR="00DE43E2" w:rsidRPr="00841AED">
        <w:rPr>
          <w:color w:val="000000"/>
          <w:sz w:val="28"/>
          <w:szCs w:val="28"/>
        </w:rPr>
        <w:t>hộp</w:t>
      </w:r>
      <w:r w:rsidR="004852EB" w:rsidRPr="00841AED">
        <w:rPr>
          <w:color w:val="000000"/>
          <w:sz w:val="28"/>
          <w:szCs w:val="28"/>
        </w:rPr>
        <w:t xml:space="preserve"> thư điện tử công vụ được cấp đúng mục đích, có hiệu quả và chịu mọi trách nhiệm về nội dung thông tin gửi, nhận qua Hệ thống thư điện tử công vụ theo quy định </w:t>
      </w:r>
      <w:r w:rsidR="004852EB" w:rsidRPr="00841AED">
        <w:rPr>
          <w:sz w:val="28"/>
          <w:szCs w:val="28"/>
        </w:rPr>
        <w:t>tại Quy chế này</w:t>
      </w:r>
      <w:r w:rsidR="007762B8">
        <w:rPr>
          <w:color w:val="000000"/>
          <w:sz w:val="28"/>
          <w:szCs w:val="28"/>
        </w:rPr>
        <w:t>.</w:t>
      </w:r>
    </w:p>
    <w:p w14:paraId="5DD056C9" w14:textId="7D0B09F3" w:rsidR="009C67FB" w:rsidRPr="00841AED" w:rsidRDefault="009C67FB" w:rsidP="00841AED">
      <w:pPr>
        <w:pStyle w:val="NormalWeb"/>
        <w:shd w:val="clear" w:color="auto" w:fill="FFFFFF"/>
        <w:spacing w:before="120" w:beforeAutospacing="0" w:after="120" w:afterAutospacing="0" w:line="320" w:lineRule="exact"/>
        <w:ind w:firstLine="544"/>
        <w:jc w:val="both"/>
        <w:rPr>
          <w:color w:val="000000"/>
          <w:sz w:val="28"/>
          <w:szCs w:val="28"/>
        </w:rPr>
      </w:pPr>
      <w:bookmarkStart w:id="14" w:name="dieu_16"/>
      <w:r w:rsidRPr="00841AED">
        <w:rPr>
          <w:b/>
          <w:bCs/>
          <w:color w:val="000000"/>
          <w:sz w:val="28"/>
          <w:szCs w:val="28"/>
        </w:rPr>
        <w:t>Điều 1</w:t>
      </w:r>
      <w:r w:rsidR="000417B2" w:rsidRPr="00841AED">
        <w:rPr>
          <w:b/>
          <w:bCs/>
          <w:color w:val="000000"/>
          <w:sz w:val="28"/>
          <w:szCs w:val="28"/>
        </w:rPr>
        <w:t>4</w:t>
      </w:r>
      <w:r w:rsidRPr="00841AED">
        <w:rPr>
          <w:b/>
          <w:bCs/>
          <w:color w:val="000000"/>
          <w:sz w:val="28"/>
          <w:szCs w:val="28"/>
        </w:rPr>
        <w:t>. Điều khoản thi hành</w:t>
      </w:r>
      <w:bookmarkEnd w:id="14"/>
    </w:p>
    <w:p w14:paraId="1C9E5834" w14:textId="59887D20" w:rsidR="009C67FB" w:rsidRPr="00841AED" w:rsidRDefault="00672133" w:rsidP="00841AED">
      <w:pPr>
        <w:pStyle w:val="NormalWeb"/>
        <w:shd w:val="clear" w:color="auto" w:fill="FFFFFF"/>
        <w:spacing w:before="120" w:beforeAutospacing="0" w:after="120" w:afterAutospacing="0" w:line="320" w:lineRule="exact"/>
        <w:ind w:firstLine="567"/>
        <w:jc w:val="both"/>
        <w:rPr>
          <w:color w:val="000000"/>
          <w:spacing w:val="-4"/>
          <w:sz w:val="28"/>
          <w:szCs w:val="28"/>
        </w:rPr>
      </w:pPr>
      <w:r w:rsidRPr="00841AED">
        <w:rPr>
          <w:color w:val="000000"/>
          <w:spacing w:val="-4"/>
          <w:sz w:val="28"/>
          <w:szCs w:val="28"/>
        </w:rPr>
        <w:t xml:space="preserve">1. </w:t>
      </w:r>
      <w:r w:rsidR="009C67FB" w:rsidRPr="00841AED">
        <w:rPr>
          <w:color w:val="000000"/>
          <w:spacing w:val="-4"/>
          <w:sz w:val="28"/>
          <w:szCs w:val="28"/>
        </w:rPr>
        <w:t xml:space="preserve">Thủ trưởng các </w:t>
      </w:r>
      <w:r w:rsidR="00E476D9" w:rsidRPr="00841AED">
        <w:rPr>
          <w:color w:val="000000"/>
          <w:spacing w:val="-4"/>
          <w:sz w:val="28"/>
          <w:szCs w:val="28"/>
        </w:rPr>
        <w:t>cơ quan, đơn vị</w:t>
      </w:r>
      <w:r w:rsidR="009C67FB" w:rsidRPr="00841AED">
        <w:rPr>
          <w:color w:val="000000"/>
          <w:spacing w:val="-4"/>
          <w:sz w:val="28"/>
          <w:szCs w:val="28"/>
        </w:rPr>
        <w:t xml:space="preserve"> cấp tỉnh, các cơ quan Trung ương trên địa bàn tỉnh</w:t>
      </w:r>
      <w:r w:rsidR="00D66025" w:rsidRPr="00841AED">
        <w:rPr>
          <w:color w:val="000000"/>
          <w:spacing w:val="-4"/>
          <w:sz w:val="28"/>
          <w:szCs w:val="28"/>
        </w:rPr>
        <w:t>;</w:t>
      </w:r>
      <w:r w:rsidR="009C67FB" w:rsidRPr="00841AED">
        <w:rPr>
          <w:color w:val="000000"/>
          <w:spacing w:val="-4"/>
          <w:sz w:val="28"/>
          <w:szCs w:val="28"/>
        </w:rPr>
        <w:t xml:space="preserve"> Chủ tịch </w:t>
      </w:r>
      <w:r w:rsidR="00D9143E">
        <w:rPr>
          <w:color w:val="000000"/>
          <w:spacing w:val="-4"/>
          <w:sz w:val="28"/>
          <w:szCs w:val="28"/>
        </w:rPr>
        <w:t>UBND</w:t>
      </w:r>
      <w:r w:rsidR="009C67FB" w:rsidRPr="00841AED">
        <w:rPr>
          <w:color w:val="000000"/>
          <w:spacing w:val="-4"/>
          <w:sz w:val="28"/>
          <w:szCs w:val="28"/>
        </w:rPr>
        <w:t xml:space="preserve"> các </w:t>
      </w:r>
      <w:r w:rsidR="008053FC" w:rsidRPr="00841AED">
        <w:rPr>
          <w:color w:val="000000"/>
          <w:spacing w:val="-4"/>
          <w:sz w:val="28"/>
          <w:szCs w:val="28"/>
        </w:rPr>
        <w:t>xã, phường và đặc khu</w:t>
      </w:r>
      <w:r w:rsidR="00D66025" w:rsidRPr="00841AED">
        <w:rPr>
          <w:color w:val="000000"/>
          <w:spacing w:val="-4"/>
          <w:sz w:val="28"/>
          <w:szCs w:val="28"/>
        </w:rPr>
        <w:t>; Thủ trưởng các cơ quan, đơn vị, tổ chức sử dụng Hệ thống thư điện tử công vụ</w:t>
      </w:r>
      <w:r w:rsidR="009C67FB" w:rsidRPr="00841AED">
        <w:rPr>
          <w:color w:val="000000"/>
          <w:spacing w:val="-4"/>
          <w:sz w:val="28"/>
          <w:szCs w:val="28"/>
        </w:rPr>
        <w:t xml:space="preserve"> </w:t>
      </w:r>
      <w:r w:rsidR="00D66025" w:rsidRPr="00841AED">
        <w:rPr>
          <w:color w:val="000000"/>
          <w:spacing w:val="-2"/>
          <w:sz w:val="28"/>
          <w:szCs w:val="28"/>
          <w:lang w:val="vi-VN"/>
        </w:rPr>
        <w:t>và các tổ chức, cá nhân có liên quan chịu trách nhiệm thi hành các quy định tại Quy chế này</w:t>
      </w:r>
      <w:r w:rsidR="009C67FB" w:rsidRPr="00841AED">
        <w:rPr>
          <w:color w:val="000000"/>
          <w:spacing w:val="-4"/>
          <w:sz w:val="28"/>
          <w:szCs w:val="28"/>
        </w:rPr>
        <w:t>.</w:t>
      </w:r>
    </w:p>
    <w:p w14:paraId="01AA8E0C" w14:textId="6389D09D" w:rsidR="009C67FB" w:rsidRPr="00841AED" w:rsidRDefault="00672133" w:rsidP="00841AED">
      <w:pPr>
        <w:pStyle w:val="NormalWeb"/>
        <w:shd w:val="clear" w:color="auto" w:fill="FFFFFF"/>
        <w:spacing w:before="120" w:beforeAutospacing="0" w:after="120" w:afterAutospacing="0" w:line="320" w:lineRule="exact"/>
        <w:ind w:firstLine="567"/>
        <w:jc w:val="both"/>
        <w:rPr>
          <w:color w:val="000000"/>
          <w:sz w:val="28"/>
          <w:szCs w:val="28"/>
        </w:rPr>
      </w:pPr>
      <w:r w:rsidRPr="00841AED">
        <w:rPr>
          <w:color w:val="000000"/>
          <w:sz w:val="28"/>
          <w:szCs w:val="28"/>
        </w:rPr>
        <w:t xml:space="preserve">2. </w:t>
      </w:r>
      <w:r w:rsidR="009C67FB" w:rsidRPr="00841AED">
        <w:rPr>
          <w:color w:val="000000"/>
          <w:sz w:val="28"/>
          <w:szCs w:val="28"/>
        </w:rPr>
        <w:t xml:space="preserve">Trong quá trình thực hiện Quy chế này, nếu phát sinh khó khăn, vướng mắc, các cơ quan, đơn vị, </w:t>
      </w:r>
      <w:r w:rsidR="00BE0B37" w:rsidRPr="00841AED">
        <w:rPr>
          <w:color w:val="000000"/>
          <w:sz w:val="28"/>
          <w:szCs w:val="28"/>
        </w:rPr>
        <w:t>tổ chức và cá nhân</w:t>
      </w:r>
      <w:r w:rsidR="009C67FB" w:rsidRPr="00841AED">
        <w:rPr>
          <w:color w:val="000000"/>
          <w:sz w:val="28"/>
          <w:szCs w:val="28"/>
        </w:rPr>
        <w:t xml:space="preserve"> kịp thời phản ánh về Sở Khoa học và Công nghệ để tổng hợp, báo cáo </w:t>
      </w:r>
      <w:r w:rsidR="00D9143E">
        <w:rPr>
          <w:color w:val="000000"/>
          <w:sz w:val="28"/>
          <w:szCs w:val="28"/>
        </w:rPr>
        <w:t>UBND</w:t>
      </w:r>
      <w:r w:rsidR="009C67FB" w:rsidRPr="00841AED">
        <w:rPr>
          <w:color w:val="000000"/>
          <w:sz w:val="28"/>
          <w:szCs w:val="28"/>
        </w:rPr>
        <w:t xml:space="preserve"> tỉnh xem xét sửa đổi, bổ sung cho phù hợp./.</w:t>
      </w:r>
    </w:p>
    <w:p w14:paraId="13D1486A" w14:textId="77777777" w:rsidR="00BC026C" w:rsidRDefault="00BC026C"/>
    <w:sectPr w:rsidR="00BC026C" w:rsidSect="00D9143E">
      <w:headerReference w:type="default" r:id="rId7"/>
      <w:pgSz w:w="11907" w:h="16840" w:code="9"/>
      <w:pgMar w:top="1134" w:right="1134" w:bottom="1134" w:left="1701" w:header="568"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5440" w14:textId="77777777" w:rsidR="0054768A" w:rsidRDefault="0054768A">
      <w:r>
        <w:separator/>
      </w:r>
    </w:p>
  </w:endnote>
  <w:endnote w:type="continuationSeparator" w:id="0">
    <w:p w14:paraId="3D2A8579" w14:textId="77777777" w:rsidR="0054768A" w:rsidRDefault="0054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8FD8" w14:textId="77777777" w:rsidR="0054768A" w:rsidRDefault="0054768A">
      <w:r>
        <w:separator/>
      </w:r>
    </w:p>
  </w:footnote>
  <w:footnote w:type="continuationSeparator" w:id="0">
    <w:p w14:paraId="37694233" w14:textId="77777777" w:rsidR="0054768A" w:rsidRDefault="0054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821" w14:textId="77777777" w:rsidR="009C67FB" w:rsidRPr="00DC7DB2" w:rsidRDefault="009C67FB">
    <w:pPr>
      <w:pStyle w:val="Header"/>
      <w:jc w:val="center"/>
      <w:rPr>
        <w:sz w:val="28"/>
        <w:szCs w:val="28"/>
      </w:rPr>
    </w:pPr>
    <w:r w:rsidRPr="00DC7DB2">
      <w:rPr>
        <w:sz w:val="28"/>
        <w:szCs w:val="28"/>
      </w:rPr>
      <w:fldChar w:fldCharType="begin"/>
    </w:r>
    <w:r w:rsidRPr="00DC7DB2">
      <w:rPr>
        <w:sz w:val="28"/>
        <w:szCs w:val="28"/>
      </w:rPr>
      <w:instrText xml:space="preserve"> PAGE   \* MERGEFORMAT </w:instrText>
    </w:r>
    <w:r w:rsidRPr="00DC7DB2">
      <w:rPr>
        <w:sz w:val="28"/>
        <w:szCs w:val="28"/>
      </w:rPr>
      <w:fldChar w:fldCharType="separate"/>
    </w:r>
    <w:r w:rsidR="00AC6307" w:rsidRPr="00AC6307">
      <w:rPr>
        <w:noProof/>
        <w:sz w:val="28"/>
        <w:szCs w:val="28"/>
        <w:lang w:val="id-ID" w:eastAsia="id-ID"/>
      </w:rPr>
      <w:t>2</w:t>
    </w:r>
    <w:r w:rsidRPr="00DC7DB2">
      <w:rPr>
        <w:sz w:val="28"/>
        <w:szCs w:val="28"/>
        <w:lang w:val="id-ID" w:eastAsia="id-I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855" w14:textId="77777777" w:rsidR="009C67FB" w:rsidRPr="00DC7DB2" w:rsidRDefault="009C67FB">
    <w:pPr>
      <w:pStyle w:val="Header"/>
      <w:jc w:val="center"/>
      <w:rPr>
        <w:sz w:val="28"/>
        <w:szCs w:val="28"/>
      </w:rPr>
    </w:pPr>
    <w:r w:rsidRPr="00DC7DB2">
      <w:rPr>
        <w:sz w:val="28"/>
        <w:szCs w:val="28"/>
      </w:rPr>
      <w:fldChar w:fldCharType="begin"/>
    </w:r>
    <w:r w:rsidRPr="00DC7DB2">
      <w:rPr>
        <w:sz w:val="28"/>
        <w:szCs w:val="28"/>
      </w:rPr>
      <w:instrText xml:space="preserve"> PAGE   \* MERGEFORMAT </w:instrText>
    </w:r>
    <w:r w:rsidRPr="00DC7DB2">
      <w:rPr>
        <w:sz w:val="28"/>
        <w:szCs w:val="28"/>
      </w:rPr>
      <w:fldChar w:fldCharType="separate"/>
    </w:r>
    <w:r w:rsidR="00AC6307" w:rsidRPr="00AC6307">
      <w:rPr>
        <w:noProof/>
        <w:sz w:val="28"/>
        <w:szCs w:val="28"/>
        <w:lang w:val="id-ID" w:eastAsia="id-ID"/>
      </w:rPr>
      <w:t>7</w:t>
    </w:r>
    <w:r w:rsidRPr="00DC7DB2">
      <w:rPr>
        <w:sz w:val="28"/>
        <w:szCs w:val="28"/>
        <w:lang w:val="id-ID" w:eastAsia="id-ID"/>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7FB"/>
    <w:rsid w:val="00001C51"/>
    <w:rsid w:val="00003FD0"/>
    <w:rsid w:val="00010933"/>
    <w:rsid w:val="00027E10"/>
    <w:rsid w:val="000417B2"/>
    <w:rsid w:val="00047A21"/>
    <w:rsid w:val="000B58D1"/>
    <w:rsid w:val="000E44E5"/>
    <w:rsid w:val="00127D72"/>
    <w:rsid w:val="001320A1"/>
    <w:rsid w:val="00143941"/>
    <w:rsid w:val="00146150"/>
    <w:rsid w:val="00153070"/>
    <w:rsid w:val="001621A3"/>
    <w:rsid w:val="001C4878"/>
    <w:rsid w:val="001D5168"/>
    <w:rsid w:val="00226381"/>
    <w:rsid w:val="00247FCE"/>
    <w:rsid w:val="00284C9A"/>
    <w:rsid w:val="00294384"/>
    <w:rsid w:val="002A2064"/>
    <w:rsid w:val="002B3915"/>
    <w:rsid w:val="002B52EF"/>
    <w:rsid w:val="002D6F8B"/>
    <w:rsid w:val="002F7262"/>
    <w:rsid w:val="003063E5"/>
    <w:rsid w:val="00311475"/>
    <w:rsid w:val="00315919"/>
    <w:rsid w:val="00323740"/>
    <w:rsid w:val="00336232"/>
    <w:rsid w:val="00341D98"/>
    <w:rsid w:val="00384611"/>
    <w:rsid w:val="00385BE8"/>
    <w:rsid w:val="003B04AD"/>
    <w:rsid w:val="003C09FE"/>
    <w:rsid w:val="003F47E3"/>
    <w:rsid w:val="00437C07"/>
    <w:rsid w:val="00474C09"/>
    <w:rsid w:val="004852EB"/>
    <w:rsid w:val="004A0F45"/>
    <w:rsid w:val="0054768A"/>
    <w:rsid w:val="005C5B89"/>
    <w:rsid w:val="006105D1"/>
    <w:rsid w:val="0061505C"/>
    <w:rsid w:val="00646733"/>
    <w:rsid w:val="00646FD7"/>
    <w:rsid w:val="0065431B"/>
    <w:rsid w:val="0067057D"/>
    <w:rsid w:val="00672133"/>
    <w:rsid w:val="00687CBC"/>
    <w:rsid w:val="0069497F"/>
    <w:rsid w:val="006C0969"/>
    <w:rsid w:val="006C30CC"/>
    <w:rsid w:val="006F25D2"/>
    <w:rsid w:val="00702862"/>
    <w:rsid w:val="00744BFE"/>
    <w:rsid w:val="00753290"/>
    <w:rsid w:val="00757D3F"/>
    <w:rsid w:val="007762B8"/>
    <w:rsid w:val="00780AE1"/>
    <w:rsid w:val="00791B34"/>
    <w:rsid w:val="007B1E56"/>
    <w:rsid w:val="007F67AA"/>
    <w:rsid w:val="008053FC"/>
    <w:rsid w:val="008346AB"/>
    <w:rsid w:val="00837D6F"/>
    <w:rsid w:val="00841AED"/>
    <w:rsid w:val="00850684"/>
    <w:rsid w:val="00873EED"/>
    <w:rsid w:val="008760F8"/>
    <w:rsid w:val="008B0BAA"/>
    <w:rsid w:val="008D403B"/>
    <w:rsid w:val="009025F4"/>
    <w:rsid w:val="00917C1B"/>
    <w:rsid w:val="0093687B"/>
    <w:rsid w:val="00947A8A"/>
    <w:rsid w:val="009550DD"/>
    <w:rsid w:val="009618D9"/>
    <w:rsid w:val="00970996"/>
    <w:rsid w:val="009A24D7"/>
    <w:rsid w:val="009A2825"/>
    <w:rsid w:val="009B2B7C"/>
    <w:rsid w:val="009B5739"/>
    <w:rsid w:val="009C67FB"/>
    <w:rsid w:val="009E1E97"/>
    <w:rsid w:val="00A04EA8"/>
    <w:rsid w:val="00A33F3C"/>
    <w:rsid w:val="00A844CB"/>
    <w:rsid w:val="00AC6307"/>
    <w:rsid w:val="00AD182A"/>
    <w:rsid w:val="00B007AB"/>
    <w:rsid w:val="00B20350"/>
    <w:rsid w:val="00B4339E"/>
    <w:rsid w:val="00B9421D"/>
    <w:rsid w:val="00BB40AA"/>
    <w:rsid w:val="00BC026C"/>
    <w:rsid w:val="00BC622E"/>
    <w:rsid w:val="00BD1A38"/>
    <w:rsid w:val="00BD6D61"/>
    <w:rsid w:val="00BE0B37"/>
    <w:rsid w:val="00BE3334"/>
    <w:rsid w:val="00BE6C73"/>
    <w:rsid w:val="00BF00D8"/>
    <w:rsid w:val="00C23271"/>
    <w:rsid w:val="00C6230D"/>
    <w:rsid w:val="00C718F0"/>
    <w:rsid w:val="00C943D5"/>
    <w:rsid w:val="00CC3D7A"/>
    <w:rsid w:val="00CC6E3F"/>
    <w:rsid w:val="00D66025"/>
    <w:rsid w:val="00D834F0"/>
    <w:rsid w:val="00D9143E"/>
    <w:rsid w:val="00D97F99"/>
    <w:rsid w:val="00DA6F0E"/>
    <w:rsid w:val="00DE43E2"/>
    <w:rsid w:val="00E209BB"/>
    <w:rsid w:val="00E476D9"/>
    <w:rsid w:val="00EC290C"/>
    <w:rsid w:val="00EC59E9"/>
    <w:rsid w:val="00ED5EE3"/>
    <w:rsid w:val="00F17136"/>
    <w:rsid w:val="00F5482A"/>
    <w:rsid w:val="00F7039D"/>
    <w:rsid w:val="00F81267"/>
    <w:rsid w:val="00FA3EF1"/>
    <w:rsid w:val="00FE0ACE"/>
    <w:rsid w:val="00FF63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3F6DE"/>
  <w15:docId w15:val="{7BAF6543-98F2-4472-B5CE-96785A0D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FB"/>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C67F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9C67F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id-ID"/>
      <w14:ligatures w14:val="standardContextual"/>
    </w:rPr>
  </w:style>
  <w:style w:type="paragraph" w:styleId="Heading3">
    <w:name w:val="heading 3"/>
    <w:basedOn w:val="Normal"/>
    <w:next w:val="Normal"/>
    <w:link w:val="Heading3Char"/>
    <w:uiPriority w:val="9"/>
    <w:semiHidden/>
    <w:unhideWhenUsed/>
    <w:qFormat/>
    <w:rsid w:val="009C67F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id-ID"/>
      <w14:ligatures w14:val="standardContextual"/>
    </w:rPr>
  </w:style>
  <w:style w:type="paragraph" w:styleId="Heading4">
    <w:name w:val="heading 4"/>
    <w:basedOn w:val="Normal"/>
    <w:next w:val="Normal"/>
    <w:link w:val="Heading4Char"/>
    <w:uiPriority w:val="9"/>
    <w:semiHidden/>
    <w:unhideWhenUsed/>
    <w:qFormat/>
    <w:rsid w:val="009C67F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lang w:val="id-ID"/>
      <w14:ligatures w14:val="standardContextual"/>
    </w:rPr>
  </w:style>
  <w:style w:type="paragraph" w:styleId="Heading5">
    <w:name w:val="heading 5"/>
    <w:basedOn w:val="Normal"/>
    <w:next w:val="Normal"/>
    <w:link w:val="Heading5Char"/>
    <w:uiPriority w:val="9"/>
    <w:semiHidden/>
    <w:unhideWhenUsed/>
    <w:qFormat/>
    <w:rsid w:val="009C67FB"/>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lang w:val="id-ID"/>
      <w14:ligatures w14:val="standardContextual"/>
    </w:rPr>
  </w:style>
  <w:style w:type="paragraph" w:styleId="Heading6">
    <w:name w:val="heading 6"/>
    <w:basedOn w:val="Normal"/>
    <w:next w:val="Normal"/>
    <w:link w:val="Heading6Char"/>
    <w:uiPriority w:val="9"/>
    <w:semiHidden/>
    <w:unhideWhenUsed/>
    <w:qFormat/>
    <w:rsid w:val="009C67FB"/>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id-ID"/>
      <w14:ligatures w14:val="standardContextual"/>
    </w:rPr>
  </w:style>
  <w:style w:type="paragraph" w:styleId="Heading7">
    <w:name w:val="heading 7"/>
    <w:basedOn w:val="Normal"/>
    <w:next w:val="Normal"/>
    <w:link w:val="Heading7Char"/>
    <w:uiPriority w:val="9"/>
    <w:semiHidden/>
    <w:unhideWhenUsed/>
    <w:qFormat/>
    <w:rsid w:val="009C67FB"/>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id-ID"/>
      <w14:ligatures w14:val="standardContextual"/>
    </w:rPr>
  </w:style>
  <w:style w:type="paragraph" w:styleId="Heading8">
    <w:name w:val="heading 8"/>
    <w:basedOn w:val="Normal"/>
    <w:next w:val="Normal"/>
    <w:link w:val="Heading8Char"/>
    <w:uiPriority w:val="9"/>
    <w:semiHidden/>
    <w:unhideWhenUsed/>
    <w:qFormat/>
    <w:rsid w:val="009C67FB"/>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id-ID"/>
      <w14:ligatures w14:val="standardContextual"/>
    </w:rPr>
  </w:style>
  <w:style w:type="paragraph" w:styleId="Heading9">
    <w:name w:val="heading 9"/>
    <w:basedOn w:val="Normal"/>
    <w:next w:val="Normal"/>
    <w:link w:val="Heading9Char"/>
    <w:uiPriority w:val="9"/>
    <w:semiHidden/>
    <w:unhideWhenUsed/>
    <w:qFormat/>
    <w:rsid w:val="009C67FB"/>
    <w:pPr>
      <w:keepNext/>
      <w:keepLines/>
      <w:spacing w:line="259" w:lineRule="auto"/>
      <w:outlineLvl w:val="8"/>
    </w:pPr>
    <w:rPr>
      <w:rFonts w:asciiTheme="minorHAnsi" w:eastAsiaTheme="majorEastAsia" w:hAnsiTheme="minorHAnsi" w:cstheme="majorBidi"/>
      <w:color w:val="272727" w:themeColor="text1" w:themeTint="D8"/>
      <w:kern w:val="2"/>
      <w:sz w:val="28"/>
      <w:szCs w:val="2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7F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C67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67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67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67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67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67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67FB"/>
    <w:pPr>
      <w:spacing w:after="80"/>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9C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7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9C67F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C67FB"/>
    <w:pPr>
      <w:spacing w:before="160" w:after="160" w:line="259" w:lineRule="auto"/>
      <w:jc w:val="center"/>
    </w:pPr>
    <w:rPr>
      <w:rFonts w:eastAsiaTheme="minorHAnsi" w:cstheme="minorBidi"/>
      <w:i/>
      <w:iCs/>
      <w:color w:val="404040" w:themeColor="text1" w:themeTint="BF"/>
      <w:kern w:val="2"/>
      <w:sz w:val="28"/>
      <w:szCs w:val="22"/>
      <w:lang w:val="id-ID"/>
      <w14:ligatures w14:val="standardContextual"/>
    </w:rPr>
  </w:style>
  <w:style w:type="character" w:customStyle="1" w:styleId="QuoteChar">
    <w:name w:val="Quote Char"/>
    <w:basedOn w:val="DefaultParagraphFont"/>
    <w:link w:val="Quote"/>
    <w:uiPriority w:val="29"/>
    <w:rsid w:val="009C67FB"/>
    <w:rPr>
      <w:i/>
      <w:iCs/>
      <w:color w:val="404040" w:themeColor="text1" w:themeTint="BF"/>
    </w:rPr>
  </w:style>
  <w:style w:type="paragraph" w:styleId="ListParagraph">
    <w:name w:val="List Paragraph"/>
    <w:basedOn w:val="Normal"/>
    <w:uiPriority w:val="34"/>
    <w:qFormat/>
    <w:rsid w:val="009C67FB"/>
    <w:pPr>
      <w:spacing w:after="160" w:line="259" w:lineRule="auto"/>
      <w:ind w:left="720"/>
      <w:contextualSpacing/>
    </w:pPr>
    <w:rPr>
      <w:rFonts w:eastAsiaTheme="minorHAnsi" w:cstheme="minorBidi"/>
      <w:kern w:val="2"/>
      <w:sz w:val="28"/>
      <w:szCs w:val="22"/>
      <w:lang w:val="id-ID"/>
      <w14:ligatures w14:val="standardContextual"/>
    </w:rPr>
  </w:style>
  <w:style w:type="character" w:styleId="IntenseEmphasis">
    <w:name w:val="Intense Emphasis"/>
    <w:basedOn w:val="DefaultParagraphFont"/>
    <w:uiPriority w:val="21"/>
    <w:qFormat/>
    <w:rsid w:val="009C67FB"/>
    <w:rPr>
      <w:i/>
      <w:iCs/>
      <w:color w:val="0F4761" w:themeColor="accent1" w:themeShade="BF"/>
    </w:rPr>
  </w:style>
  <w:style w:type="paragraph" w:styleId="IntenseQuote">
    <w:name w:val="Intense Quote"/>
    <w:basedOn w:val="Normal"/>
    <w:next w:val="Normal"/>
    <w:link w:val="IntenseQuoteChar"/>
    <w:uiPriority w:val="30"/>
    <w:qFormat/>
    <w:rsid w:val="009C67F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lang w:val="id-ID"/>
      <w14:ligatures w14:val="standardContextual"/>
    </w:rPr>
  </w:style>
  <w:style w:type="character" w:customStyle="1" w:styleId="IntenseQuoteChar">
    <w:name w:val="Intense Quote Char"/>
    <w:basedOn w:val="DefaultParagraphFont"/>
    <w:link w:val="IntenseQuote"/>
    <w:uiPriority w:val="30"/>
    <w:rsid w:val="009C67FB"/>
    <w:rPr>
      <w:i/>
      <w:iCs/>
      <w:color w:val="0F4761" w:themeColor="accent1" w:themeShade="BF"/>
    </w:rPr>
  </w:style>
  <w:style w:type="character" w:styleId="IntenseReference">
    <w:name w:val="Intense Reference"/>
    <w:basedOn w:val="DefaultParagraphFont"/>
    <w:uiPriority w:val="32"/>
    <w:qFormat/>
    <w:rsid w:val="009C67FB"/>
    <w:rPr>
      <w:b/>
      <w:bCs/>
      <w:smallCaps/>
      <w:color w:val="0F4761" w:themeColor="accent1" w:themeShade="BF"/>
      <w:spacing w:val="5"/>
    </w:rPr>
  </w:style>
  <w:style w:type="paragraph" w:styleId="Header">
    <w:name w:val="header"/>
    <w:basedOn w:val="Normal"/>
    <w:link w:val="HeaderChar"/>
    <w:uiPriority w:val="99"/>
    <w:unhideWhenUsed/>
    <w:rsid w:val="009C67FB"/>
    <w:pPr>
      <w:tabs>
        <w:tab w:val="center" w:pos="4680"/>
        <w:tab w:val="right" w:pos="9360"/>
      </w:tabs>
    </w:pPr>
  </w:style>
  <w:style w:type="character" w:customStyle="1" w:styleId="HeaderChar">
    <w:name w:val="Header Char"/>
    <w:basedOn w:val="DefaultParagraphFont"/>
    <w:link w:val="Header"/>
    <w:uiPriority w:val="99"/>
    <w:rsid w:val="009C67FB"/>
    <w:rPr>
      <w:rFonts w:eastAsia="Times New Roman" w:cs="Times New Roman"/>
      <w:kern w:val="0"/>
      <w:sz w:val="24"/>
      <w:szCs w:val="24"/>
      <w:lang w:val="en-US"/>
      <w14:ligatures w14:val="none"/>
    </w:rPr>
  </w:style>
  <w:style w:type="paragraph" w:styleId="NormalWeb">
    <w:name w:val="Normal (Web)"/>
    <w:basedOn w:val="Normal"/>
    <w:uiPriority w:val="99"/>
    <w:unhideWhenUsed/>
    <w:rsid w:val="009C67FB"/>
    <w:pPr>
      <w:spacing w:before="100" w:beforeAutospacing="1" w:after="100" w:afterAutospacing="1"/>
    </w:pPr>
  </w:style>
  <w:style w:type="character" w:customStyle="1" w:styleId="bzpyqfadein">
    <w:name w:val="bz_pyq_fadein"/>
    <w:rsid w:val="009C67FB"/>
  </w:style>
  <w:style w:type="character" w:styleId="Hyperlink">
    <w:name w:val="Hyperlink"/>
    <w:basedOn w:val="DefaultParagraphFont"/>
    <w:uiPriority w:val="99"/>
    <w:unhideWhenUsed/>
    <w:rsid w:val="00DA6F0E"/>
    <w:rPr>
      <w:color w:val="467886" w:themeColor="hyperlink"/>
      <w:u w:val="single"/>
    </w:rPr>
  </w:style>
  <w:style w:type="character" w:customStyle="1" w:styleId="UnresolvedMention1">
    <w:name w:val="Unresolved Mention1"/>
    <w:basedOn w:val="DefaultParagraphFont"/>
    <w:uiPriority w:val="99"/>
    <w:semiHidden/>
    <w:unhideWhenUsed/>
    <w:rsid w:val="00DA6F0E"/>
    <w:rPr>
      <w:color w:val="605E5C"/>
      <w:shd w:val="clear" w:color="auto" w:fill="E1DFDD"/>
    </w:rPr>
  </w:style>
  <w:style w:type="paragraph" w:styleId="Footer">
    <w:name w:val="footer"/>
    <w:basedOn w:val="Normal"/>
    <w:link w:val="FooterChar"/>
    <w:uiPriority w:val="99"/>
    <w:unhideWhenUsed/>
    <w:rsid w:val="00D9143E"/>
    <w:pPr>
      <w:tabs>
        <w:tab w:val="center" w:pos="4680"/>
        <w:tab w:val="right" w:pos="9360"/>
      </w:tabs>
    </w:pPr>
  </w:style>
  <w:style w:type="character" w:customStyle="1" w:styleId="FooterChar">
    <w:name w:val="Footer Char"/>
    <w:basedOn w:val="DefaultParagraphFont"/>
    <w:link w:val="Footer"/>
    <w:uiPriority w:val="99"/>
    <w:rsid w:val="00D9143E"/>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9</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ACER;ducbm</dc:creator>
  <cp:keywords/>
  <dc:description/>
  <cp:lastModifiedBy>Ngoc Nguyen Xuan</cp:lastModifiedBy>
  <cp:revision>124</cp:revision>
  <dcterms:created xsi:type="dcterms:W3CDTF">2026-03-30T03:37:00Z</dcterms:created>
  <dcterms:modified xsi:type="dcterms:W3CDTF">2026-04-14T01:05:00Z</dcterms:modified>
</cp:coreProperties>
</file>